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4CAF" w:rsidRPr="002F638C" w:rsidRDefault="00594CAF" w:rsidP="009A5E46">
      <w:pPr>
        <w:pStyle w:val="1"/>
        <w:spacing w:line="360" w:lineRule="auto"/>
        <w:rPr>
          <w:rFonts w:ascii="Verdana" w:hAnsi="Verdana"/>
          <w:color w:val="4F81BD" w:themeColor="accent1"/>
          <w:lang w:val="en-US"/>
        </w:rPr>
      </w:pPr>
      <w:r w:rsidRPr="002F638C">
        <w:rPr>
          <w:rFonts w:ascii="Verdana" w:hAnsi="Verdana"/>
          <w:color w:val="4F81BD" w:themeColor="accent1"/>
          <w:lang w:val="en-US"/>
        </w:rPr>
        <w:t>Pm42</w:t>
      </w:r>
    </w:p>
    <w:p w:rsidR="00452F64" w:rsidRPr="00E466BA" w:rsidRDefault="00F44503" w:rsidP="009A5E46">
      <w:pPr>
        <w:spacing w:after="0" w:line="360" w:lineRule="auto"/>
        <w:ind w:firstLine="708"/>
        <w:jc w:val="both"/>
        <w:rPr>
          <w:rFonts w:eastAsia="Times New Roman" w:cs="Times New Roman"/>
          <w:color w:val="404040"/>
          <w:sz w:val="20"/>
          <w:szCs w:val="29"/>
          <w:lang w:val="en-US" w:eastAsia="ru-RU"/>
        </w:rPr>
      </w:pPr>
      <w:r>
        <w:rPr>
          <w:rFonts w:eastAsia="Times New Roman" w:cs="Times New Roman"/>
          <w:color w:val="404040"/>
          <w:sz w:val="20"/>
          <w:szCs w:val="29"/>
          <w:shd w:val="clear" w:color="auto" w:fill="FFFFFF"/>
          <w:lang w:val="en-US" w:eastAsia="ru-RU"/>
        </w:rPr>
        <w:t>Pm</w:t>
      </w:r>
      <w:r w:rsidRPr="00E466BA">
        <w:rPr>
          <w:rFonts w:eastAsia="Times New Roman" w:cs="Times New Roman"/>
          <w:color w:val="404040"/>
          <w:sz w:val="20"/>
          <w:szCs w:val="29"/>
          <w:shd w:val="clear" w:color="auto" w:fill="FFFFFF"/>
          <w:lang w:val="en-US" w:eastAsia="ru-RU"/>
        </w:rPr>
        <w:t>42</w:t>
      </w:r>
      <w:r w:rsidR="00594CAF" w:rsidRPr="00E466BA">
        <w:rPr>
          <w:rFonts w:eastAsia="Times New Roman" w:cs="Times New Roman"/>
          <w:color w:val="404040"/>
          <w:sz w:val="20"/>
          <w:szCs w:val="29"/>
          <w:shd w:val="clear" w:color="auto" w:fill="FFFFFF"/>
          <w:lang w:val="en-US" w:eastAsia="ru-RU"/>
        </w:rPr>
        <w:t> </w:t>
      </w:r>
      <w:r w:rsidR="00942125" w:rsidRPr="00E466BA">
        <w:rPr>
          <w:rFonts w:eastAsia="Times New Roman" w:cs="Times New Roman"/>
          <w:bCs/>
          <w:color w:val="404040"/>
          <w:sz w:val="20"/>
          <w:szCs w:val="20"/>
          <w:lang w:val="en-US" w:eastAsia="ru-RU"/>
        </w:rPr>
        <w:t>—</w:t>
      </w:r>
      <w:r w:rsidR="00594CAF" w:rsidRPr="00E466BA">
        <w:rPr>
          <w:rFonts w:eastAsia="Times New Roman" w:cs="Times New Roman"/>
          <w:color w:val="404040"/>
          <w:sz w:val="20"/>
          <w:szCs w:val="29"/>
          <w:lang w:val="en-US" w:eastAsia="ru-RU"/>
        </w:rPr>
        <w:t xml:space="preserve"> </w:t>
      </w:r>
      <w:r w:rsidR="00E466BA" w:rsidRPr="002F638C">
        <w:rPr>
          <w:rFonts w:eastAsia="Times New Roman" w:cs="Times New Roman"/>
          <w:color w:val="404040"/>
          <w:sz w:val="20"/>
          <w:szCs w:val="29"/>
          <w:lang w:val="en-US" w:eastAsia="ru-RU"/>
        </w:rPr>
        <w:t xml:space="preserve">A comprehensive tool for determining the levels of support, resistance, reversals in relation to trading sessions. </w:t>
      </w:r>
      <w:r w:rsidR="00E466BA" w:rsidRPr="00E466BA">
        <w:rPr>
          <w:rFonts w:eastAsia="Times New Roman" w:cs="Times New Roman"/>
          <w:color w:val="404040"/>
          <w:sz w:val="20"/>
          <w:szCs w:val="29"/>
          <w:lang w:val="en-US" w:eastAsia="ru-RU"/>
        </w:rPr>
        <w:t>The indicator's thesis can be expressed as follows:</w:t>
      </w:r>
    </w:p>
    <w:p w:rsidR="00452F64" w:rsidRPr="002F638C" w:rsidRDefault="00E466BA" w:rsidP="009A5E46">
      <w:pPr>
        <w:spacing w:after="0" w:line="360" w:lineRule="auto"/>
        <w:ind w:firstLine="708"/>
        <w:jc w:val="both"/>
        <w:rPr>
          <w:rFonts w:eastAsia="Times New Roman" w:cs="Times New Roman"/>
          <w:i/>
          <w:color w:val="404040"/>
          <w:sz w:val="20"/>
          <w:szCs w:val="29"/>
          <w:lang w:val="en-US" w:eastAsia="ru-RU"/>
        </w:rPr>
      </w:pPr>
      <w:r w:rsidRPr="002F638C">
        <w:rPr>
          <w:rFonts w:eastAsia="Times New Roman" w:cs="Times New Roman"/>
          <w:i/>
          <w:color w:val="404040"/>
          <w:sz w:val="20"/>
          <w:szCs w:val="29"/>
          <w:lang w:val="en-US" w:eastAsia="ru-RU"/>
        </w:rPr>
        <w:t>"Support and resistance levels are undoubtedly formed by the psychological barriers of market participants, and influence the further behavior of the price. But these barriers are different for different groups  of traders (One man's meat is another man's poison) and can be grouped by territory or by the trading time."</w:t>
      </w:r>
    </w:p>
    <w:p w:rsidR="00307C57" w:rsidRPr="002F638C" w:rsidRDefault="00E466BA" w:rsidP="009A5E46">
      <w:pPr>
        <w:spacing w:after="0" w:line="360" w:lineRule="auto"/>
        <w:ind w:firstLine="708"/>
        <w:jc w:val="both"/>
        <w:rPr>
          <w:rFonts w:eastAsia="Times New Roman" w:cs="Times New Roman"/>
          <w:color w:val="404040"/>
          <w:sz w:val="20"/>
          <w:szCs w:val="29"/>
          <w:lang w:val="en-US" w:eastAsia="ru-RU"/>
        </w:rPr>
      </w:pPr>
      <w:r w:rsidRPr="002F638C">
        <w:rPr>
          <w:rFonts w:eastAsia="Times New Roman" w:cs="Times New Roman"/>
          <w:color w:val="404040"/>
          <w:sz w:val="20"/>
          <w:szCs w:val="29"/>
          <w:lang w:val="en-US" w:eastAsia="ru-RU"/>
        </w:rPr>
        <w:t>Following the thesis, the indicator detects levels and processes data separately for three trading sessions: Asian (including Pacific), European and American.</w:t>
      </w:r>
    </w:p>
    <w:p w:rsidR="00452F64" w:rsidRPr="00E466BA" w:rsidRDefault="00452F64" w:rsidP="009A5E46">
      <w:pPr>
        <w:spacing w:after="0" w:line="360" w:lineRule="auto"/>
        <w:rPr>
          <w:rFonts w:eastAsia="Times New Roman" w:cs="Times New Roman"/>
          <w:color w:val="404040"/>
          <w:sz w:val="20"/>
          <w:szCs w:val="29"/>
          <w:lang w:val="en-US" w:eastAsia="ru-RU"/>
        </w:rPr>
      </w:pPr>
    </w:p>
    <w:p w:rsidR="00102511" w:rsidRDefault="00102511" w:rsidP="009A5E46">
      <w:pPr>
        <w:keepNext/>
        <w:shd w:val="clear" w:color="auto" w:fill="FFFFFF"/>
        <w:spacing w:after="247" w:line="360" w:lineRule="auto"/>
        <w:jc w:val="center"/>
      </w:pPr>
      <w:r>
        <w:rPr>
          <w:rFonts w:eastAsia="Times New Roman" w:cs="Times New Roman"/>
          <w:noProof/>
          <w:color w:val="404040"/>
          <w:sz w:val="20"/>
          <w:szCs w:val="29"/>
          <w:lang w:eastAsia="ru-RU"/>
        </w:rPr>
        <w:drawing>
          <wp:inline distT="0" distB="0" distL="0" distR="0">
            <wp:extent cx="3600000" cy="2695470"/>
            <wp:effectExtent l="19050" t="0" r="450" b="0"/>
            <wp:docPr id="1" name="Рисунок 0" descr="PM42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0.png"/>
                    <pic:cNvPicPr/>
                  </pic:nvPicPr>
                  <pic:blipFill>
                    <a:blip r:embed="rId8" cstate="print"/>
                    <a:stretch>
                      <a:fillRect/>
                    </a:stretch>
                  </pic:blipFill>
                  <pic:spPr>
                    <a:xfrm>
                      <a:off x="0" y="0"/>
                      <a:ext cx="3600000" cy="2695470"/>
                    </a:xfrm>
                    <a:prstGeom prst="rect">
                      <a:avLst/>
                    </a:prstGeom>
                    <a:effectLst/>
                  </pic:spPr>
                </pic:pic>
              </a:graphicData>
            </a:graphic>
          </wp:inline>
        </w:drawing>
      </w:r>
    </w:p>
    <w:p w:rsidR="00E466BA" w:rsidRPr="002F638C" w:rsidRDefault="00E466BA" w:rsidP="00E466BA">
      <w:pPr>
        <w:shd w:val="clear" w:color="auto" w:fill="FFFFFF"/>
        <w:spacing w:after="247" w:line="360" w:lineRule="auto"/>
        <w:ind w:firstLine="708"/>
        <w:rPr>
          <w:rFonts w:eastAsia="Times New Roman" w:cs="Times New Roman"/>
          <w:color w:val="404040"/>
          <w:sz w:val="20"/>
          <w:szCs w:val="29"/>
          <w:lang w:val="en-US" w:eastAsia="ru-RU"/>
        </w:rPr>
      </w:pPr>
      <w:r w:rsidRPr="002F638C">
        <w:rPr>
          <w:rFonts w:eastAsia="Times New Roman" w:cs="Times New Roman"/>
          <w:color w:val="404040"/>
          <w:sz w:val="20"/>
          <w:szCs w:val="29"/>
          <w:lang w:val="en-US" w:eastAsia="ru-RU"/>
        </w:rPr>
        <w:t>The indicator contains the following subsystems, which can be used either independently or in any combination :</w:t>
      </w:r>
    </w:p>
    <w:p w:rsidR="00E466BA" w:rsidRPr="002F638C" w:rsidRDefault="00E466BA" w:rsidP="00E466BA">
      <w:pPr>
        <w:pStyle w:val="a4"/>
        <w:numPr>
          <w:ilvl w:val="0"/>
          <w:numId w:val="18"/>
        </w:numPr>
        <w:shd w:val="clear" w:color="auto" w:fill="FFFFFF"/>
        <w:spacing w:after="247" w:line="360" w:lineRule="auto"/>
        <w:rPr>
          <w:rFonts w:eastAsia="Times New Roman" w:cs="Times New Roman"/>
          <w:color w:val="404040"/>
          <w:sz w:val="20"/>
          <w:szCs w:val="29"/>
          <w:lang w:val="en-US" w:eastAsia="ru-RU"/>
        </w:rPr>
      </w:pPr>
      <w:r w:rsidRPr="002F638C">
        <w:rPr>
          <w:rFonts w:eastAsia="Times New Roman" w:cs="Times New Roman"/>
          <w:b/>
          <w:color w:val="404040"/>
          <w:sz w:val="20"/>
          <w:szCs w:val="29"/>
          <w:lang w:val="en-US" w:eastAsia="ru-RU"/>
        </w:rPr>
        <w:t>Period Marks : Candles of trading sessions </w:t>
      </w:r>
      <w:r w:rsidRPr="002F638C">
        <w:rPr>
          <w:rFonts w:eastAsia="Times New Roman" w:cs="Times New Roman"/>
          <w:color w:val="404040"/>
          <w:sz w:val="20"/>
          <w:szCs w:val="29"/>
          <w:lang w:val="en-US" w:eastAsia="ru-RU"/>
        </w:rPr>
        <w:t>- group and display the data of each trading session in the form of a Japanese candle. Candles can be used for pattern analyze or to visually identify the signal source.</w:t>
      </w:r>
    </w:p>
    <w:p w:rsidR="00E466BA" w:rsidRPr="002F638C" w:rsidRDefault="00E466BA" w:rsidP="00E466BA">
      <w:pPr>
        <w:pStyle w:val="a4"/>
        <w:numPr>
          <w:ilvl w:val="0"/>
          <w:numId w:val="18"/>
        </w:numPr>
        <w:shd w:val="clear" w:color="auto" w:fill="FFFFFF"/>
        <w:spacing w:after="247" w:line="360" w:lineRule="auto"/>
        <w:rPr>
          <w:rFonts w:eastAsia="Times New Roman" w:cs="Times New Roman"/>
          <w:color w:val="404040"/>
          <w:sz w:val="20"/>
          <w:szCs w:val="29"/>
          <w:lang w:val="en-US" w:eastAsia="ru-RU"/>
        </w:rPr>
      </w:pPr>
      <w:r w:rsidRPr="002F638C">
        <w:rPr>
          <w:rFonts w:eastAsia="Times New Roman" w:cs="Times New Roman"/>
          <w:b/>
          <w:color w:val="404040"/>
          <w:sz w:val="20"/>
          <w:szCs w:val="29"/>
          <w:lang w:val="en-US" w:eastAsia="ru-RU"/>
        </w:rPr>
        <w:t>Price Marshes: Support and Resistance Levels</w:t>
      </w:r>
      <w:r w:rsidRPr="002F638C">
        <w:rPr>
          <w:rFonts w:eastAsia="Times New Roman" w:cs="Times New Roman"/>
          <w:color w:val="404040"/>
          <w:sz w:val="20"/>
          <w:szCs w:val="29"/>
          <w:lang w:val="en-US" w:eastAsia="ru-RU"/>
        </w:rPr>
        <w:t> - displays support / resistance levels in the form of a gradient field of horizontal lines, the color of which depends on the trading sessions in which this level occurred. The color density is directly related to the number of confirmations of this level. The periods of the level sources can be selected from the range " M1" to " W1".</w:t>
      </w:r>
    </w:p>
    <w:p w:rsidR="00E466BA" w:rsidRPr="002F638C" w:rsidRDefault="00E466BA" w:rsidP="00E466BA">
      <w:pPr>
        <w:pStyle w:val="a4"/>
        <w:numPr>
          <w:ilvl w:val="0"/>
          <w:numId w:val="18"/>
        </w:numPr>
        <w:shd w:val="clear" w:color="auto" w:fill="FFFFFF"/>
        <w:spacing w:after="247" w:line="360" w:lineRule="auto"/>
        <w:rPr>
          <w:rFonts w:eastAsia="Times New Roman" w:cs="Times New Roman"/>
          <w:color w:val="404040"/>
          <w:sz w:val="20"/>
          <w:szCs w:val="29"/>
          <w:lang w:val="en-US" w:eastAsia="ru-RU"/>
        </w:rPr>
      </w:pPr>
      <w:r w:rsidRPr="00E466BA">
        <w:rPr>
          <w:rFonts w:eastAsia="Times New Roman" w:cs="Times New Roman"/>
          <w:b/>
          <w:color w:val="404040"/>
          <w:sz w:val="20"/>
          <w:szCs w:val="29"/>
          <w:lang w:val="en-US" w:eastAsia="ru-RU"/>
        </w:rPr>
        <w:t>Proximate Missions: Nearest targets</w:t>
      </w:r>
      <w:r w:rsidRPr="00E466BA">
        <w:rPr>
          <w:rFonts w:eastAsia="Times New Roman" w:cs="Times New Roman"/>
          <w:color w:val="404040"/>
          <w:sz w:val="20"/>
          <w:szCs w:val="29"/>
          <w:lang w:val="en-US" w:eastAsia="ru-RU"/>
        </w:rPr>
        <w:t xml:space="preserve"> - displays to the right of the last bar the value of the two nearest levels from the top and bottom. </w:t>
      </w:r>
      <w:r w:rsidRPr="002F638C">
        <w:rPr>
          <w:rFonts w:eastAsia="Times New Roman" w:cs="Times New Roman"/>
          <w:color w:val="404040"/>
          <w:sz w:val="20"/>
          <w:szCs w:val="29"/>
          <w:lang w:val="en-US" w:eastAsia="ru-RU"/>
        </w:rPr>
        <w:t>Levels are filtered by the current trading sessions (levels of inactive trading sessions are not displayed) from the Price Marshes data.</w:t>
      </w:r>
    </w:p>
    <w:p w:rsidR="00E466BA" w:rsidRPr="00E466BA" w:rsidRDefault="00E466BA" w:rsidP="00E466BA">
      <w:pPr>
        <w:pStyle w:val="a4"/>
        <w:numPr>
          <w:ilvl w:val="0"/>
          <w:numId w:val="18"/>
        </w:numPr>
        <w:shd w:val="clear" w:color="auto" w:fill="FFFFFF"/>
        <w:spacing w:after="247" w:line="360" w:lineRule="auto"/>
        <w:rPr>
          <w:rFonts w:eastAsia="Times New Roman" w:cs="Times New Roman"/>
          <w:color w:val="404040"/>
          <w:sz w:val="20"/>
          <w:szCs w:val="29"/>
          <w:lang w:val="en-US" w:eastAsia="ru-RU"/>
        </w:rPr>
      </w:pPr>
      <w:r w:rsidRPr="00E466BA">
        <w:rPr>
          <w:rFonts w:eastAsia="Times New Roman" w:cs="Times New Roman"/>
          <w:b/>
          <w:color w:val="404040"/>
          <w:sz w:val="20"/>
          <w:szCs w:val="29"/>
          <w:lang w:val="en-US" w:eastAsia="ru-RU"/>
        </w:rPr>
        <w:t>Periods Meters: Timers of trading sessions</w:t>
      </w:r>
      <w:r w:rsidRPr="00E466BA">
        <w:rPr>
          <w:rFonts w:eastAsia="Times New Roman" w:cs="Times New Roman"/>
          <w:color w:val="404040"/>
          <w:sz w:val="20"/>
          <w:szCs w:val="29"/>
          <w:lang w:val="en-US" w:eastAsia="ru-RU"/>
        </w:rPr>
        <w:t> - displays the status of trading sessions and the time before their start / end.</w:t>
      </w:r>
    </w:p>
    <w:p w:rsidR="00E466BA" w:rsidRPr="00E466BA" w:rsidRDefault="00E466BA" w:rsidP="00E466BA">
      <w:pPr>
        <w:pStyle w:val="a4"/>
        <w:numPr>
          <w:ilvl w:val="0"/>
          <w:numId w:val="18"/>
        </w:numPr>
        <w:shd w:val="clear" w:color="auto" w:fill="FFFFFF"/>
        <w:spacing w:after="247" w:line="360" w:lineRule="auto"/>
        <w:rPr>
          <w:rFonts w:ascii="Trebuchet MS" w:eastAsia="Times New Roman" w:hAnsi="Trebuchet MS" w:cs="Times New Roman"/>
          <w:color w:val="404040"/>
          <w:sz w:val="14"/>
          <w:szCs w:val="14"/>
          <w:lang w:val="en-US" w:eastAsia="ru-RU"/>
        </w:rPr>
      </w:pPr>
      <w:r w:rsidRPr="002F638C">
        <w:rPr>
          <w:rFonts w:eastAsia="Times New Roman" w:cs="Times New Roman"/>
          <w:b/>
          <w:color w:val="404040"/>
          <w:sz w:val="20"/>
          <w:szCs w:val="29"/>
          <w:lang w:val="en-US" w:eastAsia="ru-RU"/>
        </w:rPr>
        <w:t>Predator Mask </w:t>
      </w:r>
      <w:r w:rsidRPr="002F638C">
        <w:rPr>
          <w:rFonts w:eastAsia="Times New Roman" w:cs="Times New Roman"/>
          <w:color w:val="404040"/>
          <w:sz w:val="20"/>
          <w:szCs w:val="29"/>
          <w:lang w:val="en-US" w:eastAsia="ru-RU"/>
        </w:rPr>
        <w:t> - controls the display of sessions in the above tools, allowing you to view data only for selected (or excluding selected) trading sessions.</w:t>
      </w:r>
    </w:p>
    <w:p w:rsidR="00E466BA" w:rsidRDefault="00E466BA">
      <w:pPr>
        <w:rPr>
          <w:rFonts w:ascii="Trebuchet MS" w:eastAsia="Times New Roman" w:hAnsi="Trebuchet MS" w:cs="Times New Roman"/>
          <w:color w:val="404040"/>
          <w:sz w:val="14"/>
          <w:szCs w:val="14"/>
          <w:lang w:val="en-US" w:eastAsia="ru-RU"/>
        </w:rPr>
      </w:pPr>
      <w:r>
        <w:rPr>
          <w:rFonts w:ascii="Trebuchet MS" w:eastAsia="Times New Roman" w:hAnsi="Trebuchet MS" w:cs="Times New Roman"/>
          <w:color w:val="404040"/>
          <w:sz w:val="14"/>
          <w:szCs w:val="14"/>
          <w:lang w:val="en-US" w:eastAsia="ru-RU"/>
        </w:rPr>
        <w:br w:type="page"/>
      </w:r>
    </w:p>
    <w:p w:rsidR="00594CAF" w:rsidRPr="00E466BA" w:rsidRDefault="00E466BA" w:rsidP="009A5E46">
      <w:pPr>
        <w:pStyle w:val="1"/>
        <w:spacing w:line="360" w:lineRule="auto"/>
        <w:rPr>
          <w:rFonts w:asciiTheme="minorHAnsi" w:hAnsiTheme="minorHAnsi"/>
          <w:sz w:val="40"/>
          <w:szCs w:val="40"/>
          <w:lang w:val="en-US"/>
        </w:rPr>
      </w:pPr>
      <w:r w:rsidRPr="00E466BA">
        <w:rPr>
          <w:rFonts w:ascii="Verdana" w:hAnsi="Verdana"/>
          <w:color w:val="4F81BD" w:themeColor="accent1"/>
          <w:sz w:val="40"/>
          <w:szCs w:val="40"/>
          <w:lang w:val="en-US"/>
        </w:rPr>
        <w:lastRenderedPageBreak/>
        <w:t>Description of indicator tools</w:t>
      </w:r>
    </w:p>
    <w:p w:rsidR="00594CAF" w:rsidRPr="00E466BA" w:rsidRDefault="00E466BA" w:rsidP="009A5E46">
      <w:pPr>
        <w:pStyle w:val="2"/>
        <w:spacing w:line="360" w:lineRule="auto"/>
        <w:rPr>
          <w:rFonts w:asciiTheme="minorHAnsi" w:eastAsia="Times New Roman" w:hAnsiTheme="minorHAnsi"/>
          <w:lang w:val="en-US" w:eastAsia="ru-RU"/>
        </w:rPr>
      </w:pPr>
      <w:r w:rsidRPr="00E466BA">
        <w:rPr>
          <w:rFonts w:asciiTheme="minorHAnsi" w:eastAsia="Times New Roman" w:hAnsiTheme="minorHAnsi"/>
          <w:lang w:val="en-US" w:eastAsia="ru-RU"/>
        </w:rPr>
        <w:t>Candles of trading sessions</w:t>
      </w:r>
      <w:r w:rsidR="00594CAF" w:rsidRPr="00E466BA">
        <w:rPr>
          <w:rFonts w:asciiTheme="minorHAnsi" w:eastAsia="Times New Roman" w:hAnsiTheme="minorHAnsi"/>
          <w:lang w:val="en-US" w:eastAsia="ru-RU"/>
        </w:rPr>
        <w:t xml:space="preserve"> (</w:t>
      </w:r>
      <w:r w:rsidR="00594CAF" w:rsidRPr="00E466BA">
        <w:rPr>
          <w:rFonts w:asciiTheme="minorHAnsi" w:eastAsia="Times New Roman" w:hAnsiTheme="minorHAnsi"/>
          <w:i/>
          <w:iCs/>
          <w:lang w:val="en-US" w:eastAsia="ru-RU"/>
        </w:rPr>
        <w:t>P</w:t>
      </w:r>
      <w:r w:rsidR="00594CAF" w:rsidRPr="00E466BA">
        <w:rPr>
          <w:rFonts w:asciiTheme="minorHAnsi" w:eastAsia="Times New Roman" w:hAnsiTheme="minorHAnsi"/>
          <w:lang w:val="en-US" w:eastAsia="ru-RU"/>
        </w:rPr>
        <w:t>eriod </w:t>
      </w:r>
      <w:r w:rsidR="00594CAF" w:rsidRPr="00E466BA">
        <w:rPr>
          <w:rFonts w:asciiTheme="minorHAnsi" w:eastAsia="Times New Roman" w:hAnsiTheme="minorHAnsi"/>
          <w:i/>
          <w:iCs/>
          <w:lang w:val="en-US" w:eastAsia="ru-RU"/>
        </w:rPr>
        <w:t>M</w:t>
      </w:r>
      <w:r w:rsidR="00594CAF" w:rsidRPr="00E466BA">
        <w:rPr>
          <w:rFonts w:asciiTheme="minorHAnsi" w:eastAsia="Times New Roman" w:hAnsiTheme="minorHAnsi"/>
          <w:lang w:val="en-US" w:eastAsia="ru-RU"/>
        </w:rPr>
        <w:t>arks)</w:t>
      </w:r>
    </w:p>
    <w:p w:rsidR="00E466BA" w:rsidRPr="00E466BA" w:rsidRDefault="00E466BA" w:rsidP="00E466BA">
      <w:pPr>
        <w:shd w:val="clear" w:color="auto" w:fill="FFFFFF"/>
        <w:spacing w:after="247" w:line="360" w:lineRule="auto"/>
        <w:ind w:firstLine="708"/>
        <w:rPr>
          <w:rFonts w:eastAsia="Times New Roman" w:cs="Times New Roman"/>
          <w:sz w:val="20"/>
          <w:szCs w:val="29"/>
          <w:lang w:val="en-US" w:eastAsia="ru-RU"/>
        </w:rPr>
      </w:pPr>
      <w:r w:rsidRPr="00E466BA">
        <w:rPr>
          <w:rFonts w:eastAsia="Times New Roman" w:cs="Times New Roman"/>
          <w:color w:val="404040"/>
          <w:sz w:val="20"/>
          <w:szCs w:val="29"/>
          <w:lang w:val="en-US" w:eastAsia="ru-RU"/>
        </w:rPr>
        <w:t>When building Japanese candles for trading sessions, the standard method is used:</w:t>
      </w:r>
    </w:p>
    <w:p w:rsidR="008A13D8" w:rsidRPr="00E466BA" w:rsidRDefault="00E466BA" w:rsidP="008A13D8">
      <w:pPr>
        <w:pStyle w:val="a4"/>
        <w:numPr>
          <w:ilvl w:val="0"/>
          <w:numId w:val="13"/>
        </w:numPr>
        <w:shd w:val="clear" w:color="auto" w:fill="FFFFFF"/>
        <w:spacing w:after="247" w:line="360" w:lineRule="auto"/>
        <w:rPr>
          <w:rFonts w:eastAsia="Times New Roman" w:cs="Times New Roman"/>
          <w:sz w:val="20"/>
          <w:szCs w:val="29"/>
          <w:lang w:val="en-US" w:eastAsia="ru-RU"/>
        </w:rPr>
      </w:pPr>
      <w:r w:rsidRPr="00E466BA">
        <w:rPr>
          <w:rFonts w:eastAsia="Times New Roman" w:cs="Times New Roman"/>
          <w:sz w:val="20"/>
          <w:szCs w:val="29"/>
          <w:lang w:val="en-US" w:eastAsia="ru-RU"/>
        </w:rPr>
        <w:t xml:space="preserve">The </w:t>
      </w:r>
      <w:r>
        <w:rPr>
          <w:rFonts w:eastAsia="Times New Roman" w:cs="Times New Roman"/>
          <w:sz w:val="20"/>
          <w:szCs w:val="29"/>
          <w:lang w:val="en-US" w:eastAsia="ru-RU"/>
        </w:rPr>
        <w:t xml:space="preserve">OPEN </w:t>
      </w:r>
      <w:r w:rsidRPr="00E466BA">
        <w:rPr>
          <w:rFonts w:eastAsia="Times New Roman" w:cs="Times New Roman"/>
          <w:sz w:val="20"/>
          <w:szCs w:val="29"/>
          <w:lang w:val="en-US" w:eastAsia="ru-RU"/>
        </w:rPr>
        <w:t xml:space="preserve">price of </w:t>
      </w:r>
      <w:r>
        <w:rPr>
          <w:rFonts w:eastAsia="Times New Roman" w:cs="Times New Roman"/>
          <w:sz w:val="20"/>
          <w:szCs w:val="29"/>
          <w:lang w:val="en-US" w:eastAsia="ru-RU"/>
        </w:rPr>
        <w:t xml:space="preserve"> </w:t>
      </w:r>
      <w:r w:rsidRPr="00E466BA">
        <w:rPr>
          <w:rFonts w:eastAsia="Times New Roman" w:cs="Times New Roman"/>
          <w:sz w:val="20"/>
          <w:szCs w:val="29"/>
          <w:lang w:val="en-US" w:eastAsia="ru-RU"/>
        </w:rPr>
        <w:t xml:space="preserve">a candle is equal to the </w:t>
      </w:r>
      <w:r>
        <w:rPr>
          <w:rFonts w:eastAsia="Times New Roman" w:cs="Times New Roman"/>
          <w:sz w:val="20"/>
          <w:szCs w:val="29"/>
          <w:lang w:val="en-US" w:eastAsia="ru-RU"/>
        </w:rPr>
        <w:t>OPEN</w:t>
      </w:r>
      <w:r w:rsidRPr="00E466BA">
        <w:rPr>
          <w:rFonts w:eastAsia="Times New Roman" w:cs="Times New Roman"/>
          <w:sz w:val="20"/>
          <w:szCs w:val="29"/>
          <w:lang w:val="en-US" w:eastAsia="ru-RU"/>
        </w:rPr>
        <w:t xml:space="preserve"> price of the first bar of the trading session</w:t>
      </w:r>
      <w:r w:rsidR="008A13D8" w:rsidRPr="00E466BA">
        <w:rPr>
          <w:rFonts w:eastAsia="Times New Roman" w:cs="Times New Roman"/>
          <w:sz w:val="20"/>
          <w:szCs w:val="29"/>
          <w:lang w:val="en-US" w:eastAsia="ru-RU"/>
        </w:rPr>
        <w:t>;</w:t>
      </w:r>
    </w:p>
    <w:p w:rsidR="008A13D8" w:rsidRPr="00E466BA" w:rsidRDefault="00E466BA" w:rsidP="008A13D8">
      <w:pPr>
        <w:pStyle w:val="a4"/>
        <w:numPr>
          <w:ilvl w:val="0"/>
          <w:numId w:val="13"/>
        </w:numPr>
        <w:shd w:val="clear" w:color="auto" w:fill="FFFFFF"/>
        <w:spacing w:after="247" w:line="360" w:lineRule="auto"/>
        <w:rPr>
          <w:rFonts w:eastAsia="Times New Roman" w:cs="Times New Roman"/>
          <w:sz w:val="20"/>
          <w:szCs w:val="29"/>
          <w:lang w:val="en-US" w:eastAsia="ru-RU"/>
        </w:rPr>
      </w:pPr>
      <w:r w:rsidRPr="00E466BA">
        <w:rPr>
          <w:rFonts w:eastAsia="Times New Roman" w:cs="Times New Roman"/>
          <w:sz w:val="20"/>
          <w:szCs w:val="29"/>
          <w:lang w:val="en-US" w:eastAsia="ru-RU"/>
        </w:rPr>
        <w:t>The maximum of the candle and its minimum are determined by the maximum and minimum values of the price during the session</w:t>
      </w:r>
      <w:r w:rsidR="008A13D8" w:rsidRPr="00E466BA">
        <w:rPr>
          <w:rFonts w:eastAsia="Times New Roman" w:cs="Times New Roman"/>
          <w:sz w:val="20"/>
          <w:szCs w:val="29"/>
          <w:lang w:val="en-US" w:eastAsia="ru-RU"/>
        </w:rPr>
        <w:t>;</w:t>
      </w:r>
    </w:p>
    <w:p w:rsidR="008A13D8" w:rsidRPr="00966384" w:rsidRDefault="00966384" w:rsidP="008A13D8">
      <w:pPr>
        <w:pStyle w:val="a4"/>
        <w:numPr>
          <w:ilvl w:val="0"/>
          <w:numId w:val="13"/>
        </w:numPr>
        <w:shd w:val="clear" w:color="auto" w:fill="FFFFFF"/>
        <w:spacing w:after="247" w:line="360" w:lineRule="auto"/>
        <w:rPr>
          <w:rFonts w:eastAsia="Times New Roman" w:cs="Times New Roman"/>
          <w:sz w:val="20"/>
          <w:szCs w:val="29"/>
          <w:lang w:val="en-US" w:eastAsia="ru-RU"/>
        </w:rPr>
      </w:pPr>
      <w:r w:rsidRPr="00966384">
        <w:rPr>
          <w:rFonts w:eastAsia="Times New Roman" w:cs="Times New Roman"/>
          <w:sz w:val="20"/>
          <w:szCs w:val="29"/>
          <w:lang w:val="en-US" w:eastAsia="ru-RU"/>
        </w:rPr>
        <w:t xml:space="preserve">The </w:t>
      </w:r>
      <w:r>
        <w:rPr>
          <w:rFonts w:eastAsia="Times New Roman" w:cs="Times New Roman"/>
          <w:sz w:val="20"/>
          <w:szCs w:val="29"/>
          <w:lang w:val="en-US" w:eastAsia="ru-RU"/>
        </w:rPr>
        <w:t>CLOSE</w:t>
      </w:r>
      <w:r w:rsidRPr="00966384">
        <w:rPr>
          <w:rFonts w:eastAsia="Times New Roman" w:cs="Times New Roman"/>
          <w:sz w:val="20"/>
          <w:szCs w:val="29"/>
          <w:lang w:val="en-US" w:eastAsia="ru-RU"/>
        </w:rPr>
        <w:t xml:space="preserve"> price of a candle is equal to the </w:t>
      </w:r>
      <w:r>
        <w:rPr>
          <w:rFonts w:eastAsia="Times New Roman" w:cs="Times New Roman"/>
          <w:sz w:val="20"/>
          <w:szCs w:val="29"/>
          <w:lang w:val="en-US" w:eastAsia="ru-RU"/>
        </w:rPr>
        <w:t>CLOSE</w:t>
      </w:r>
      <w:r w:rsidRPr="00966384">
        <w:rPr>
          <w:rFonts w:eastAsia="Times New Roman" w:cs="Times New Roman"/>
          <w:sz w:val="20"/>
          <w:szCs w:val="29"/>
          <w:lang w:val="en-US" w:eastAsia="ru-RU"/>
        </w:rPr>
        <w:t xml:space="preserve"> price of the last bar that belongs to the trading session.</w:t>
      </w:r>
    </w:p>
    <w:p w:rsidR="00452F64" w:rsidRDefault="00452F64" w:rsidP="009A5E46">
      <w:pPr>
        <w:shd w:val="clear" w:color="auto" w:fill="FFFFFF"/>
        <w:spacing w:after="247"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696930"/>
            <wp:effectExtent l="19050" t="0" r="450" b="0"/>
            <wp:docPr id="2" name="Рисунок 1" descr="PM42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1.png"/>
                    <pic:cNvPicPr/>
                  </pic:nvPicPr>
                  <pic:blipFill>
                    <a:blip r:embed="rId9" cstate="print"/>
                    <a:stretch>
                      <a:fillRect/>
                    </a:stretch>
                  </pic:blipFill>
                  <pic:spPr>
                    <a:xfrm>
                      <a:off x="0" y="0"/>
                      <a:ext cx="3600000" cy="2696930"/>
                    </a:xfrm>
                    <a:prstGeom prst="rect">
                      <a:avLst/>
                    </a:prstGeom>
                  </pic:spPr>
                </pic:pic>
              </a:graphicData>
            </a:graphic>
          </wp:inline>
        </w:drawing>
      </w:r>
    </w:p>
    <w:p w:rsidR="008A13D8" w:rsidRPr="008A13D8" w:rsidRDefault="00966384" w:rsidP="008A13D8">
      <w:pPr>
        <w:shd w:val="clear" w:color="auto" w:fill="FFFFFF"/>
        <w:spacing w:after="247" w:line="360" w:lineRule="auto"/>
        <w:ind w:firstLine="708"/>
        <w:rPr>
          <w:rFonts w:eastAsia="Times New Roman" w:cs="Times New Roman"/>
          <w:color w:val="404040"/>
          <w:sz w:val="20"/>
          <w:szCs w:val="29"/>
          <w:lang w:eastAsia="ru-RU"/>
        </w:rPr>
      </w:pPr>
      <w:r w:rsidRPr="00966384">
        <w:rPr>
          <w:rFonts w:eastAsia="Times New Roman" w:cs="Times New Roman"/>
          <w:color w:val="404040"/>
          <w:sz w:val="20"/>
          <w:szCs w:val="29"/>
          <w:lang w:val="en-US" w:eastAsia="ru-RU"/>
        </w:rPr>
        <w:t xml:space="preserve">The color of the candle indicates the trading session for which it is built. </w:t>
      </w:r>
      <w:r w:rsidRPr="00966384">
        <w:rPr>
          <w:rFonts w:eastAsia="Times New Roman" w:cs="Times New Roman"/>
          <w:color w:val="404040"/>
          <w:sz w:val="20"/>
          <w:szCs w:val="29"/>
          <w:lang w:eastAsia="ru-RU"/>
        </w:rPr>
        <w:t>The indicator uses the following definitions of trading sessions:</w:t>
      </w:r>
    </w:p>
    <w:tbl>
      <w:tblPr>
        <w:tblStyle w:val="a5"/>
        <w:tblW w:w="0" w:type="auto"/>
        <w:jc w:val="center"/>
        <w:tblLook w:val="04A0"/>
      </w:tblPr>
      <w:tblGrid>
        <w:gridCol w:w="3560"/>
        <w:gridCol w:w="3561"/>
        <w:gridCol w:w="3561"/>
      </w:tblGrid>
      <w:tr w:rsidR="00696327" w:rsidRPr="00A67AA6" w:rsidTr="009A5E46">
        <w:trPr>
          <w:jc w:val="center"/>
        </w:trPr>
        <w:tc>
          <w:tcPr>
            <w:tcW w:w="3560" w:type="dxa"/>
            <w:shd w:val="clear" w:color="auto" w:fill="C4BC96" w:themeFill="background2" w:themeFillShade="BF"/>
            <w:vAlign w:val="center"/>
          </w:tcPr>
          <w:p w:rsidR="00696327" w:rsidRPr="00966384" w:rsidRDefault="00966384" w:rsidP="009A5E46">
            <w:pPr>
              <w:spacing w:after="247"/>
              <w:jc w:val="center"/>
              <w:rPr>
                <w:rFonts w:eastAsia="Times New Roman" w:cs="Times New Roman"/>
                <w:b/>
                <w:color w:val="404040"/>
                <w:sz w:val="20"/>
                <w:szCs w:val="29"/>
                <w:lang w:eastAsia="ru-RU"/>
              </w:rPr>
            </w:pPr>
            <w:r>
              <w:rPr>
                <w:rFonts w:eastAsia="Times New Roman" w:cs="Times New Roman"/>
                <w:b/>
                <w:color w:val="404040"/>
                <w:sz w:val="20"/>
                <w:szCs w:val="29"/>
                <w:lang w:val="en-US" w:eastAsia="ru-RU"/>
              </w:rPr>
              <w:t>T</w:t>
            </w:r>
            <w:r w:rsidRPr="00966384">
              <w:rPr>
                <w:rFonts w:eastAsia="Times New Roman" w:cs="Times New Roman"/>
                <w:b/>
                <w:color w:val="404040"/>
                <w:sz w:val="20"/>
                <w:szCs w:val="29"/>
                <w:lang w:eastAsia="ru-RU"/>
              </w:rPr>
              <w:t>rading sessions</w:t>
            </w:r>
          </w:p>
        </w:tc>
        <w:tc>
          <w:tcPr>
            <w:tcW w:w="3561" w:type="dxa"/>
            <w:shd w:val="clear" w:color="auto" w:fill="C4BC96" w:themeFill="background2" w:themeFillShade="BF"/>
            <w:vAlign w:val="center"/>
          </w:tcPr>
          <w:p w:rsidR="00696327" w:rsidRPr="00A67AA6" w:rsidRDefault="00966384" w:rsidP="009A5E46">
            <w:pPr>
              <w:spacing w:after="247"/>
              <w:jc w:val="center"/>
              <w:rPr>
                <w:rFonts w:eastAsia="Times New Roman" w:cs="Times New Roman"/>
                <w:b/>
                <w:color w:val="404040"/>
                <w:sz w:val="20"/>
                <w:szCs w:val="29"/>
                <w:lang w:eastAsia="ru-RU"/>
              </w:rPr>
            </w:pPr>
            <w:r>
              <w:rPr>
                <w:rFonts w:eastAsia="Times New Roman" w:cs="Times New Roman"/>
                <w:b/>
                <w:color w:val="404040"/>
                <w:sz w:val="20"/>
                <w:szCs w:val="29"/>
                <w:lang w:val="en-US" w:eastAsia="ru-RU"/>
              </w:rPr>
              <w:t>Session time</w:t>
            </w:r>
            <w:r w:rsidR="00696327" w:rsidRPr="00A67AA6">
              <w:rPr>
                <w:rFonts w:eastAsia="Times New Roman" w:cs="Times New Roman"/>
                <w:b/>
                <w:color w:val="404040"/>
                <w:sz w:val="20"/>
                <w:szCs w:val="29"/>
                <w:lang w:eastAsia="ru-RU"/>
              </w:rPr>
              <w:t xml:space="preserve"> (</w:t>
            </w:r>
            <w:r w:rsidR="00696327" w:rsidRPr="00A67AA6">
              <w:rPr>
                <w:rFonts w:eastAsia="Times New Roman" w:cs="Times New Roman"/>
                <w:b/>
                <w:color w:val="404040"/>
                <w:sz w:val="20"/>
                <w:szCs w:val="29"/>
                <w:lang w:val="en-US" w:eastAsia="ru-RU"/>
              </w:rPr>
              <w:t>GMT</w:t>
            </w:r>
            <w:r w:rsidR="00696327" w:rsidRPr="00A67AA6">
              <w:rPr>
                <w:rFonts w:eastAsia="Times New Roman" w:cs="Times New Roman"/>
                <w:b/>
                <w:color w:val="404040"/>
                <w:sz w:val="20"/>
                <w:szCs w:val="29"/>
                <w:lang w:eastAsia="ru-RU"/>
              </w:rPr>
              <w:t>)</w:t>
            </w:r>
          </w:p>
        </w:tc>
        <w:tc>
          <w:tcPr>
            <w:tcW w:w="3561" w:type="dxa"/>
            <w:shd w:val="clear" w:color="auto" w:fill="C4BC96" w:themeFill="background2" w:themeFillShade="BF"/>
            <w:vAlign w:val="center"/>
          </w:tcPr>
          <w:p w:rsidR="00696327" w:rsidRPr="00966384" w:rsidRDefault="00966384" w:rsidP="009A5E46">
            <w:pPr>
              <w:spacing w:after="247"/>
              <w:jc w:val="center"/>
              <w:rPr>
                <w:rFonts w:eastAsia="Times New Roman" w:cs="Times New Roman"/>
                <w:b/>
                <w:color w:val="404040"/>
                <w:sz w:val="20"/>
                <w:szCs w:val="29"/>
                <w:lang w:val="en-US" w:eastAsia="ru-RU"/>
              </w:rPr>
            </w:pPr>
            <w:r>
              <w:rPr>
                <w:rFonts w:eastAsia="Times New Roman" w:cs="Times New Roman"/>
                <w:b/>
                <w:color w:val="404040"/>
                <w:sz w:val="20"/>
                <w:szCs w:val="29"/>
                <w:lang w:val="en-US" w:eastAsia="ru-RU"/>
              </w:rPr>
              <w:t>Color on the chart</w:t>
            </w:r>
          </w:p>
        </w:tc>
      </w:tr>
      <w:tr w:rsidR="00696327" w:rsidTr="009A5E46">
        <w:trPr>
          <w:jc w:val="center"/>
        </w:trPr>
        <w:tc>
          <w:tcPr>
            <w:tcW w:w="3560"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Asian + Pacific</w:t>
            </w:r>
          </w:p>
        </w:tc>
        <w:tc>
          <w:tcPr>
            <w:tcW w:w="3561" w:type="dxa"/>
            <w:vAlign w:val="center"/>
          </w:tcPr>
          <w:p w:rsidR="00696327" w:rsidRPr="00966384" w:rsidRDefault="00966384" w:rsidP="00966384">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9.</w:t>
            </w:r>
            <w:r w:rsidR="00B53A27">
              <w:rPr>
                <w:rFonts w:eastAsia="Times New Roman" w:cs="Times New Roman"/>
                <w:color w:val="404040"/>
                <w:sz w:val="20"/>
                <w:szCs w:val="29"/>
                <w:lang w:eastAsia="ru-RU"/>
              </w:rPr>
              <w:t>00</w:t>
            </w:r>
            <w:r>
              <w:rPr>
                <w:rFonts w:eastAsia="Times New Roman" w:cs="Times New Roman"/>
                <w:color w:val="404040"/>
                <w:sz w:val="20"/>
                <w:szCs w:val="29"/>
                <w:lang w:val="en-US" w:eastAsia="ru-RU"/>
              </w:rPr>
              <w:t xml:space="preserve"> pm </w:t>
            </w:r>
            <w:r>
              <w:rPr>
                <w:rFonts w:eastAsia="Times New Roman" w:cs="Times New Roman"/>
                <w:color w:val="404040"/>
                <w:sz w:val="20"/>
                <w:szCs w:val="29"/>
                <w:lang w:eastAsia="ru-RU"/>
              </w:rPr>
              <w:t>–</w:t>
            </w:r>
            <w:r>
              <w:rPr>
                <w:rFonts w:eastAsia="Times New Roman" w:cs="Times New Roman"/>
                <w:color w:val="404040"/>
                <w:sz w:val="20"/>
                <w:szCs w:val="29"/>
                <w:lang w:val="en-US" w:eastAsia="ru-RU"/>
              </w:rPr>
              <w:t xml:space="preserve"> </w:t>
            </w:r>
            <w:r w:rsidR="00B53A27" w:rsidRPr="00B53A27">
              <w:rPr>
                <w:rFonts w:eastAsia="Times New Roman" w:cs="Times New Roman"/>
                <w:color w:val="404040"/>
                <w:sz w:val="20"/>
                <w:szCs w:val="29"/>
                <w:lang w:eastAsia="ru-RU"/>
              </w:rPr>
              <w:t>9</w:t>
            </w:r>
            <w:r>
              <w:rPr>
                <w:rFonts w:eastAsia="Times New Roman" w:cs="Times New Roman"/>
                <w:color w:val="404040"/>
                <w:sz w:val="20"/>
                <w:szCs w:val="29"/>
                <w:lang w:val="en-US" w:eastAsia="ru-RU"/>
              </w:rPr>
              <w:t>.</w:t>
            </w:r>
            <w:r w:rsidR="00B53A27">
              <w:rPr>
                <w:rFonts w:eastAsia="Times New Roman" w:cs="Times New Roman"/>
                <w:color w:val="404040"/>
                <w:sz w:val="20"/>
                <w:szCs w:val="29"/>
                <w:lang w:eastAsia="ru-RU"/>
              </w:rPr>
              <w:t>00</w:t>
            </w:r>
            <w:r>
              <w:rPr>
                <w:rFonts w:eastAsia="Times New Roman" w:cs="Times New Roman"/>
                <w:color w:val="404040"/>
                <w:sz w:val="20"/>
                <w:szCs w:val="29"/>
                <w:lang w:val="en-US" w:eastAsia="ru-RU"/>
              </w:rPr>
              <w:t xml:space="preserve"> am</w:t>
            </w:r>
          </w:p>
        </w:tc>
        <w:tc>
          <w:tcPr>
            <w:tcW w:w="3561"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Green</w:t>
            </w:r>
          </w:p>
        </w:tc>
      </w:tr>
      <w:tr w:rsidR="00696327" w:rsidTr="009A5E46">
        <w:trPr>
          <w:jc w:val="center"/>
        </w:trPr>
        <w:tc>
          <w:tcPr>
            <w:tcW w:w="3560"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European</w:t>
            </w:r>
          </w:p>
        </w:tc>
        <w:tc>
          <w:tcPr>
            <w:tcW w:w="3561" w:type="dxa"/>
            <w:vAlign w:val="center"/>
          </w:tcPr>
          <w:p w:rsidR="00696327" w:rsidRPr="00966384" w:rsidRDefault="00B53A27" w:rsidP="00966384">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eastAsia="ru-RU"/>
              </w:rPr>
              <w:t>6</w:t>
            </w:r>
            <w:r w:rsidR="00966384" w:rsidRPr="00966384">
              <w:rPr>
                <w:rFonts w:eastAsia="Times New Roman" w:cs="Times New Roman"/>
                <w:color w:val="404040"/>
                <w:sz w:val="20"/>
                <w:szCs w:val="29"/>
                <w:lang w:eastAsia="ru-RU"/>
              </w:rPr>
              <w:t>.</w:t>
            </w:r>
            <w:r>
              <w:rPr>
                <w:rFonts w:eastAsia="Times New Roman" w:cs="Times New Roman"/>
                <w:color w:val="404040"/>
                <w:sz w:val="20"/>
                <w:szCs w:val="29"/>
                <w:lang w:eastAsia="ru-RU"/>
              </w:rPr>
              <w:t>00</w:t>
            </w:r>
            <w:r w:rsidR="00966384" w:rsidRPr="00966384">
              <w:rPr>
                <w:rFonts w:eastAsia="Times New Roman" w:cs="Times New Roman"/>
                <w:color w:val="404040"/>
                <w:sz w:val="20"/>
                <w:szCs w:val="29"/>
                <w:lang w:eastAsia="ru-RU"/>
              </w:rPr>
              <w:t xml:space="preserve"> </w:t>
            </w:r>
            <w:r w:rsidR="00966384">
              <w:rPr>
                <w:rFonts w:eastAsia="Times New Roman" w:cs="Times New Roman"/>
                <w:color w:val="404040"/>
                <w:sz w:val="20"/>
                <w:szCs w:val="29"/>
                <w:lang w:val="en-US" w:eastAsia="ru-RU"/>
              </w:rPr>
              <w:t>am</w:t>
            </w:r>
            <w:r w:rsidR="00966384" w:rsidRPr="00966384">
              <w:rPr>
                <w:rFonts w:eastAsia="Times New Roman" w:cs="Times New Roman"/>
                <w:color w:val="404040"/>
                <w:sz w:val="20"/>
                <w:szCs w:val="29"/>
                <w:lang w:eastAsia="ru-RU"/>
              </w:rPr>
              <w:t xml:space="preserve"> </w:t>
            </w:r>
            <w:r w:rsidR="00966384">
              <w:rPr>
                <w:rFonts w:eastAsia="Times New Roman" w:cs="Times New Roman"/>
                <w:color w:val="404040"/>
                <w:sz w:val="20"/>
                <w:szCs w:val="29"/>
                <w:lang w:eastAsia="ru-RU"/>
              </w:rPr>
              <w:t>–</w:t>
            </w:r>
            <w:r w:rsidR="00966384" w:rsidRPr="00966384">
              <w:rPr>
                <w:rFonts w:eastAsia="Times New Roman" w:cs="Times New Roman"/>
                <w:color w:val="404040"/>
                <w:sz w:val="20"/>
                <w:szCs w:val="29"/>
                <w:lang w:eastAsia="ru-RU"/>
              </w:rPr>
              <w:t xml:space="preserve"> 4.</w:t>
            </w:r>
            <w:r>
              <w:rPr>
                <w:rFonts w:eastAsia="Times New Roman" w:cs="Times New Roman"/>
                <w:color w:val="404040"/>
                <w:sz w:val="20"/>
                <w:szCs w:val="29"/>
                <w:lang w:eastAsia="ru-RU"/>
              </w:rPr>
              <w:t>00</w:t>
            </w:r>
            <w:r w:rsidR="00966384">
              <w:rPr>
                <w:rFonts w:eastAsia="Times New Roman" w:cs="Times New Roman"/>
                <w:color w:val="404040"/>
                <w:sz w:val="20"/>
                <w:szCs w:val="29"/>
                <w:lang w:val="en-US" w:eastAsia="ru-RU"/>
              </w:rPr>
              <w:t xml:space="preserve"> pm</w:t>
            </w:r>
          </w:p>
        </w:tc>
        <w:tc>
          <w:tcPr>
            <w:tcW w:w="3561"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Blue</w:t>
            </w:r>
          </w:p>
        </w:tc>
      </w:tr>
      <w:tr w:rsidR="00696327" w:rsidTr="009A5E46">
        <w:trPr>
          <w:jc w:val="center"/>
        </w:trPr>
        <w:tc>
          <w:tcPr>
            <w:tcW w:w="3560"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American</w:t>
            </w:r>
          </w:p>
        </w:tc>
        <w:tc>
          <w:tcPr>
            <w:tcW w:w="3561" w:type="dxa"/>
            <w:vAlign w:val="center"/>
          </w:tcPr>
          <w:p w:rsidR="00696327" w:rsidRPr="00966384" w:rsidRDefault="00B53A27" w:rsidP="00966384">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eastAsia="ru-RU"/>
              </w:rPr>
              <w:t>12</w:t>
            </w:r>
            <w:r w:rsidR="00966384">
              <w:rPr>
                <w:rFonts w:eastAsia="Times New Roman" w:cs="Times New Roman"/>
                <w:color w:val="404040"/>
                <w:sz w:val="20"/>
                <w:szCs w:val="29"/>
                <w:lang w:val="en-US" w:eastAsia="ru-RU"/>
              </w:rPr>
              <w:t>.</w:t>
            </w:r>
            <w:r>
              <w:rPr>
                <w:rFonts w:eastAsia="Times New Roman" w:cs="Times New Roman"/>
                <w:color w:val="404040"/>
                <w:sz w:val="20"/>
                <w:szCs w:val="29"/>
                <w:lang w:eastAsia="ru-RU"/>
              </w:rPr>
              <w:t>00</w:t>
            </w:r>
            <w:r w:rsidR="00966384">
              <w:rPr>
                <w:rFonts w:eastAsia="Times New Roman" w:cs="Times New Roman"/>
                <w:color w:val="404040"/>
                <w:sz w:val="20"/>
                <w:szCs w:val="29"/>
                <w:lang w:val="en-US" w:eastAsia="ru-RU"/>
              </w:rPr>
              <w:t xml:space="preserve"> am </w:t>
            </w:r>
            <w:r w:rsidR="00966384">
              <w:rPr>
                <w:rFonts w:eastAsia="Times New Roman" w:cs="Times New Roman"/>
                <w:color w:val="404040"/>
                <w:sz w:val="20"/>
                <w:szCs w:val="29"/>
                <w:lang w:eastAsia="ru-RU"/>
              </w:rPr>
              <w:t>–</w:t>
            </w:r>
            <w:r w:rsidR="00966384">
              <w:rPr>
                <w:rFonts w:eastAsia="Times New Roman" w:cs="Times New Roman"/>
                <w:color w:val="404040"/>
                <w:sz w:val="20"/>
                <w:szCs w:val="29"/>
                <w:lang w:val="en-US" w:eastAsia="ru-RU"/>
              </w:rPr>
              <w:t xml:space="preserve"> 10.</w:t>
            </w:r>
            <w:r>
              <w:rPr>
                <w:rFonts w:eastAsia="Times New Roman" w:cs="Times New Roman"/>
                <w:color w:val="404040"/>
                <w:sz w:val="20"/>
                <w:szCs w:val="29"/>
                <w:lang w:eastAsia="ru-RU"/>
              </w:rPr>
              <w:t>00</w:t>
            </w:r>
            <w:r w:rsidR="00966384">
              <w:rPr>
                <w:rFonts w:eastAsia="Times New Roman" w:cs="Times New Roman"/>
                <w:color w:val="404040"/>
                <w:sz w:val="20"/>
                <w:szCs w:val="29"/>
                <w:lang w:val="en-US" w:eastAsia="ru-RU"/>
              </w:rPr>
              <w:t xml:space="preserve"> pm</w:t>
            </w:r>
          </w:p>
        </w:tc>
        <w:tc>
          <w:tcPr>
            <w:tcW w:w="3561" w:type="dxa"/>
            <w:vAlign w:val="center"/>
          </w:tcPr>
          <w:p w:rsidR="00696327" w:rsidRPr="00966384" w:rsidRDefault="00966384" w:rsidP="009A5E46">
            <w:pPr>
              <w:spacing w:after="247"/>
              <w:jc w:val="center"/>
              <w:rPr>
                <w:rFonts w:eastAsia="Times New Roman" w:cs="Times New Roman"/>
                <w:color w:val="404040"/>
                <w:sz w:val="20"/>
                <w:szCs w:val="29"/>
                <w:lang w:val="en-US" w:eastAsia="ru-RU"/>
              </w:rPr>
            </w:pPr>
            <w:r>
              <w:rPr>
                <w:rFonts w:eastAsia="Times New Roman" w:cs="Times New Roman"/>
                <w:color w:val="404040"/>
                <w:sz w:val="20"/>
                <w:szCs w:val="29"/>
                <w:lang w:val="en-US" w:eastAsia="ru-RU"/>
              </w:rPr>
              <w:t>Red</w:t>
            </w:r>
          </w:p>
        </w:tc>
      </w:tr>
    </w:tbl>
    <w:p w:rsidR="00696327" w:rsidRPr="00966384" w:rsidRDefault="00966384" w:rsidP="009A5E46">
      <w:pPr>
        <w:shd w:val="clear" w:color="auto" w:fill="FFFFFF"/>
        <w:spacing w:after="247" w:line="360" w:lineRule="auto"/>
        <w:ind w:firstLine="708"/>
        <w:rPr>
          <w:rFonts w:eastAsia="Times New Roman" w:cs="Times New Roman"/>
          <w:color w:val="404040"/>
          <w:sz w:val="20"/>
          <w:szCs w:val="29"/>
          <w:lang w:val="en-US" w:eastAsia="ru-RU"/>
        </w:rPr>
      </w:pPr>
      <w:r w:rsidRPr="00966384">
        <w:rPr>
          <w:rFonts w:eastAsia="Times New Roman" w:cs="Times New Roman"/>
          <w:color w:val="404040"/>
          <w:sz w:val="20"/>
          <w:szCs w:val="29"/>
          <w:lang w:val="en-US" w:eastAsia="ru-RU"/>
        </w:rPr>
        <w:t xml:space="preserve">The indicator does not require </w:t>
      </w:r>
      <w:r>
        <w:rPr>
          <w:rFonts w:eastAsia="Times New Roman" w:cs="Times New Roman"/>
          <w:color w:val="404040"/>
          <w:sz w:val="20"/>
          <w:szCs w:val="29"/>
          <w:lang w:val="en-US" w:eastAsia="ru-RU"/>
        </w:rPr>
        <w:t xml:space="preserve">input </w:t>
      </w:r>
      <w:r w:rsidRPr="00966384">
        <w:rPr>
          <w:rFonts w:eastAsia="Times New Roman" w:cs="Times New Roman"/>
          <w:color w:val="404040"/>
          <w:sz w:val="20"/>
          <w:szCs w:val="29"/>
          <w:lang w:val="en-US" w:eastAsia="ru-RU"/>
        </w:rPr>
        <w:t>(and does not depend on the settings) of the offset of the server or local time, defining it automatically based on the data on trading activity.</w:t>
      </w:r>
    </w:p>
    <w:p w:rsidR="00EB0305" w:rsidRPr="00966384" w:rsidRDefault="00966384" w:rsidP="009A5E46">
      <w:pPr>
        <w:shd w:val="clear" w:color="auto" w:fill="FFFFFF"/>
        <w:spacing w:after="247" w:line="360" w:lineRule="auto"/>
        <w:ind w:firstLine="708"/>
        <w:rPr>
          <w:rFonts w:eastAsia="Times New Roman" w:cs="Times New Roman"/>
          <w:sz w:val="20"/>
          <w:szCs w:val="29"/>
          <w:lang w:val="en-US" w:eastAsia="ru-RU"/>
        </w:rPr>
      </w:pPr>
      <w:r w:rsidRPr="00966384">
        <w:rPr>
          <w:rFonts w:eastAsia="Times New Roman" w:cs="Times New Roman"/>
          <w:color w:val="404040"/>
          <w:sz w:val="20"/>
          <w:szCs w:val="29"/>
          <w:lang w:val="en-US" w:eastAsia="ru-RU"/>
        </w:rPr>
        <w:t>The candle of the current trading session is displayed the real width (its right edge is in the "future" relative to the current time bar), allowing you to visually determine the remaining time.</w:t>
      </w:r>
      <w:r>
        <w:rPr>
          <w:rFonts w:eastAsia="Times New Roman" w:cs="Times New Roman"/>
          <w:color w:val="404040"/>
          <w:sz w:val="20"/>
          <w:szCs w:val="29"/>
          <w:lang w:val="en-US" w:eastAsia="ru-RU"/>
        </w:rPr>
        <w:t xml:space="preserve"> </w:t>
      </w:r>
      <w:r w:rsidRPr="00966384">
        <w:rPr>
          <w:rFonts w:eastAsia="Times New Roman" w:cs="Times New Roman"/>
          <w:sz w:val="20"/>
          <w:szCs w:val="29"/>
          <w:lang w:val="en-US" w:eastAsia="ru-RU"/>
        </w:rPr>
        <w:t>Opening time of the next sessions is indicated in the form of vertical dotted lines of the corresponding color.</w:t>
      </w:r>
      <w:r w:rsidR="00EB0305" w:rsidRPr="00966384">
        <w:rPr>
          <w:rFonts w:eastAsia="Times New Roman" w:cs="Times New Roman"/>
          <w:sz w:val="20"/>
          <w:szCs w:val="29"/>
          <w:lang w:val="en-US" w:eastAsia="ru-RU"/>
        </w:rPr>
        <w:t xml:space="preserve"> </w:t>
      </w:r>
      <w:r w:rsidRPr="00966384">
        <w:rPr>
          <w:rFonts w:eastAsia="Times New Roman" w:cs="Times New Roman"/>
          <w:sz w:val="20"/>
          <w:szCs w:val="29"/>
          <w:lang w:val="en-US" w:eastAsia="ru-RU"/>
        </w:rPr>
        <w:t xml:space="preserve">The current time is indicated on the </w:t>
      </w:r>
      <w:r>
        <w:rPr>
          <w:rFonts w:eastAsia="Times New Roman" w:cs="Times New Roman"/>
          <w:sz w:val="20"/>
          <w:szCs w:val="29"/>
          <w:lang w:val="en-US" w:eastAsia="ru-RU"/>
        </w:rPr>
        <w:t>chart</w:t>
      </w:r>
      <w:r w:rsidRPr="00966384">
        <w:rPr>
          <w:rFonts w:eastAsia="Times New Roman" w:cs="Times New Roman"/>
          <w:sz w:val="20"/>
          <w:szCs w:val="29"/>
          <w:lang w:val="en-US" w:eastAsia="ru-RU"/>
        </w:rPr>
        <w:t xml:space="preserve"> with a white vertical dotted line.</w:t>
      </w:r>
    </w:p>
    <w:p w:rsidR="004D4CDB" w:rsidRPr="00966384" w:rsidRDefault="00966384" w:rsidP="009A5E46">
      <w:pPr>
        <w:shd w:val="clear" w:color="auto" w:fill="FFFFFF"/>
        <w:spacing w:after="247" w:line="360" w:lineRule="auto"/>
        <w:ind w:firstLine="708"/>
        <w:rPr>
          <w:rFonts w:eastAsia="Times New Roman" w:cs="Times New Roman"/>
          <w:sz w:val="20"/>
          <w:szCs w:val="29"/>
          <w:lang w:val="en-US" w:eastAsia="ru-RU"/>
        </w:rPr>
      </w:pPr>
      <w:r w:rsidRPr="00966384">
        <w:rPr>
          <w:rFonts w:eastAsia="Times New Roman" w:cs="Times New Roman"/>
          <w:sz w:val="20"/>
          <w:szCs w:val="29"/>
          <w:lang w:val="en-US" w:eastAsia="ru-RU"/>
        </w:rPr>
        <w:t xml:space="preserve">The display of the candles of specific sessions can be controlled using the Predator's </w:t>
      </w:r>
      <w:r>
        <w:rPr>
          <w:rFonts w:eastAsia="Times New Roman" w:cs="Times New Roman"/>
          <w:sz w:val="20"/>
          <w:szCs w:val="29"/>
          <w:lang w:val="en-US" w:eastAsia="ru-RU"/>
        </w:rPr>
        <w:t>Mask</w:t>
      </w:r>
      <w:r w:rsidRPr="00966384">
        <w:rPr>
          <w:rFonts w:eastAsia="Times New Roman" w:cs="Times New Roman"/>
          <w:sz w:val="20"/>
          <w:szCs w:val="29"/>
          <w:lang w:val="en-US" w:eastAsia="ru-RU"/>
        </w:rPr>
        <w:t xml:space="preserve"> tool.</w:t>
      </w:r>
    </w:p>
    <w:p w:rsidR="00594CAF" w:rsidRPr="00B62B0F" w:rsidRDefault="00966384" w:rsidP="009A5E46">
      <w:pPr>
        <w:pStyle w:val="2"/>
        <w:spacing w:line="360" w:lineRule="auto"/>
        <w:rPr>
          <w:rFonts w:asciiTheme="minorHAnsi" w:eastAsia="Times New Roman" w:hAnsiTheme="minorHAnsi"/>
          <w:lang w:val="en-US" w:eastAsia="ru-RU"/>
        </w:rPr>
      </w:pPr>
      <w:r w:rsidRPr="00B62B0F">
        <w:rPr>
          <w:rFonts w:asciiTheme="minorHAnsi" w:eastAsia="Times New Roman" w:hAnsiTheme="minorHAnsi"/>
          <w:lang w:val="en-US" w:eastAsia="ru-RU"/>
        </w:rPr>
        <w:lastRenderedPageBreak/>
        <w:t>Support and resistance levels</w:t>
      </w:r>
      <w:r w:rsidR="00594CAF" w:rsidRPr="00B62B0F">
        <w:rPr>
          <w:rFonts w:asciiTheme="minorHAnsi" w:eastAsia="Times New Roman" w:hAnsiTheme="minorHAnsi"/>
          <w:lang w:val="en-US" w:eastAsia="ru-RU"/>
        </w:rPr>
        <w:t xml:space="preserve"> (</w:t>
      </w:r>
      <w:r w:rsidR="00594CAF" w:rsidRPr="00B62B0F">
        <w:rPr>
          <w:rFonts w:asciiTheme="minorHAnsi" w:eastAsia="Times New Roman" w:hAnsiTheme="minorHAnsi"/>
          <w:i/>
          <w:iCs/>
          <w:lang w:val="en-US" w:eastAsia="ru-RU"/>
        </w:rPr>
        <w:t>P</w:t>
      </w:r>
      <w:r w:rsidR="00594CAF" w:rsidRPr="00B62B0F">
        <w:rPr>
          <w:rFonts w:asciiTheme="minorHAnsi" w:eastAsia="Times New Roman" w:hAnsiTheme="minorHAnsi"/>
          <w:lang w:val="en-US" w:eastAsia="ru-RU"/>
        </w:rPr>
        <w:t>rice </w:t>
      </w:r>
      <w:r w:rsidR="00594CAF" w:rsidRPr="00B62B0F">
        <w:rPr>
          <w:rFonts w:asciiTheme="minorHAnsi" w:eastAsia="Times New Roman" w:hAnsiTheme="minorHAnsi"/>
          <w:i/>
          <w:iCs/>
          <w:lang w:val="en-US" w:eastAsia="ru-RU"/>
        </w:rPr>
        <w:t>M</w:t>
      </w:r>
      <w:r w:rsidR="00594CAF" w:rsidRPr="00B62B0F">
        <w:rPr>
          <w:rFonts w:asciiTheme="minorHAnsi" w:eastAsia="Times New Roman" w:hAnsiTheme="minorHAnsi"/>
          <w:lang w:val="en-US" w:eastAsia="ru-RU"/>
        </w:rPr>
        <w:t>arshes)</w:t>
      </w:r>
    </w:p>
    <w:p w:rsidR="004D52F0" w:rsidRPr="00B62B0F" w:rsidRDefault="00B62B0F" w:rsidP="00A83823">
      <w:pPr>
        <w:spacing w:line="360" w:lineRule="auto"/>
        <w:rPr>
          <w:sz w:val="20"/>
          <w:szCs w:val="20"/>
          <w:lang w:val="en-US" w:eastAsia="ru-RU"/>
        </w:rPr>
      </w:pPr>
      <w:r w:rsidRPr="00B62B0F">
        <w:rPr>
          <w:sz w:val="20"/>
          <w:szCs w:val="20"/>
          <w:lang w:val="en-US" w:eastAsia="ru-RU"/>
        </w:rPr>
        <w:t xml:space="preserve">The indicator uses the following algorithm to build </w:t>
      </w:r>
      <w:r>
        <w:rPr>
          <w:sz w:val="20"/>
          <w:szCs w:val="20"/>
          <w:lang w:val="en-US" w:eastAsia="ru-RU"/>
        </w:rPr>
        <w:t>support and resistance levels</w:t>
      </w:r>
      <w:r w:rsidRPr="00B62B0F">
        <w:rPr>
          <w:sz w:val="20"/>
          <w:szCs w:val="20"/>
          <w:lang w:val="en-US" w:eastAsia="ru-RU"/>
        </w:rPr>
        <w:t>:</w:t>
      </w:r>
    </w:p>
    <w:p w:rsidR="00A83823" w:rsidRPr="009C2F07" w:rsidRDefault="004C2295" w:rsidP="00DC643F">
      <w:pPr>
        <w:pStyle w:val="a4"/>
        <w:numPr>
          <w:ilvl w:val="0"/>
          <w:numId w:val="15"/>
        </w:numPr>
        <w:spacing w:line="360" w:lineRule="auto"/>
        <w:rPr>
          <w:sz w:val="20"/>
          <w:szCs w:val="20"/>
          <w:lang w:val="en-US" w:eastAsia="ru-RU"/>
        </w:rPr>
      </w:pPr>
      <w:r w:rsidRPr="009C2F07">
        <w:rPr>
          <w:sz w:val="20"/>
          <w:szCs w:val="20"/>
          <w:lang w:val="en-US" w:eastAsia="ru-RU"/>
        </w:rPr>
        <w:t>C</w:t>
      </w:r>
      <w:r>
        <w:rPr>
          <w:sz w:val="20"/>
          <w:szCs w:val="20"/>
          <w:lang w:val="en-US" w:eastAsia="ru-RU"/>
        </w:rPr>
        <w:t>LOSE</w:t>
      </w:r>
      <w:r w:rsidRPr="009C2F07">
        <w:rPr>
          <w:sz w:val="20"/>
          <w:szCs w:val="20"/>
          <w:lang w:val="en-US" w:eastAsia="ru-RU"/>
        </w:rPr>
        <w:t xml:space="preserve"> prices of all bars for the selected period are fixed</w:t>
      </w:r>
      <w:r w:rsidR="00DC643F" w:rsidRPr="009C2F07">
        <w:rPr>
          <w:sz w:val="20"/>
          <w:szCs w:val="20"/>
          <w:lang w:val="en-US" w:eastAsia="ru-RU"/>
        </w:rPr>
        <w:t xml:space="preserve"> (</w:t>
      </w:r>
      <w:r w:rsidR="009C2F07" w:rsidRPr="009C2F07">
        <w:rPr>
          <w:sz w:val="20"/>
          <w:szCs w:val="20"/>
          <w:lang w:val="en-US" w:eastAsia="ru-RU"/>
        </w:rPr>
        <w:t xml:space="preserve">period is selected using the control panel of the indicator and by default is equal to the period of the </w:t>
      </w:r>
      <w:r w:rsidR="009C2F07">
        <w:rPr>
          <w:sz w:val="20"/>
          <w:szCs w:val="20"/>
          <w:lang w:val="en-US" w:eastAsia="ru-RU"/>
        </w:rPr>
        <w:t>chart</w:t>
      </w:r>
      <w:r w:rsidR="00DC643F" w:rsidRPr="009C2F07">
        <w:rPr>
          <w:sz w:val="20"/>
          <w:szCs w:val="20"/>
          <w:lang w:val="en-US" w:eastAsia="ru-RU"/>
        </w:rPr>
        <w:t xml:space="preserve">) </w:t>
      </w:r>
      <w:r w:rsidR="009C2F07" w:rsidRPr="009C2F07">
        <w:rPr>
          <w:sz w:val="20"/>
          <w:szCs w:val="20"/>
          <w:lang w:val="en-US" w:eastAsia="ru-RU"/>
        </w:rPr>
        <w:t>with the depth specified at start;</w:t>
      </w:r>
    </w:p>
    <w:p w:rsidR="00DC643F" w:rsidRPr="009C2F07" w:rsidRDefault="009C2F07" w:rsidP="00DC643F">
      <w:pPr>
        <w:pStyle w:val="a4"/>
        <w:numPr>
          <w:ilvl w:val="0"/>
          <w:numId w:val="15"/>
        </w:numPr>
        <w:spacing w:line="360" w:lineRule="auto"/>
        <w:rPr>
          <w:sz w:val="20"/>
          <w:szCs w:val="20"/>
          <w:lang w:val="en-US" w:eastAsia="ru-RU"/>
        </w:rPr>
      </w:pPr>
      <w:r w:rsidRPr="009C2F07">
        <w:rPr>
          <w:sz w:val="20"/>
          <w:szCs w:val="20"/>
          <w:lang w:val="en-US" w:eastAsia="ru-RU"/>
        </w:rPr>
        <w:t>The number of repetitions of each price is calculated (with some assumptions);</w:t>
      </w:r>
    </w:p>
    <w:p w:rsidR="00DC643F" w:rsidRPr="009C2F07" w:rsidRDefault="009C2F07" w:rsidP="00DC643F">
      <w:pPr>
        <w:pStyle w:val="a4"/>
        <w:numPr>
          <w:ilvl w:val="0"/>
          <w:numId w:val="15"/>
        </w:numPr>
        <w:spacing w:line="360" w:lineRule="auto"/>
        <w:rPr>
          <w:sz w:val="20"/>
          <w:szCs w:val="20"/>
          <w:lang w:val="en-US" w:eastAsia="ru-RU"/>
        </w:rPr>
      </w:pPr>
      <w:r w:rsidRPr="009C2F07">
        <w:rPr>
          <w:sz w:val="20"/>
          <w:szCs w:val="20"/>
          <w:lang w:val="en-US" w:eastAsia="ru-RU"/>
        </w:rPr>
        <w:t>Prices with the maximum number of confirmations create a level.</w:t>
      </w:r>
    </w:p>
    <w:p w:rsidR="00ED506E" w:rsidRPr="00ED506E" w:rsidRDefault="00ED506E" w:rsidP="009A5E46">
      <w:pPr>
        <w:spacing w:line="360" w:lineRule="auto"/>
        <w:jc w:val="center"/>
        <w:rPr>
          <w:sz w:val="20"/>
          <w:szCs w:val="20"/>
          <w:lang w:eastAsia="ru-RU"/>
        </w:rPr>
      </w:pPr>
      <w:r>
        <w:rPr>
          <w:noProof/>
          <w:sz w:val="20"/>
          <w:szCs w:val="20"/>
          <w:lang w:eastAsia="ru-RU"/>
        </w:rPr>
        <w:drawing>
          <wp:inline distT="0" distB="0" distL="0" distR="0">
            <wp:extent cx="3600000" cy="2701241"/>
            <wp:effectExtent l="19050" t="0" r="450" b="0"/>
            <wp:docPr id="5" name="Рисунок 4" descr="PM42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2.png"/>
                    <pic:cNvPicPr/>
                  </pic:nvPicPr>
                  <pic:blipFill>
                    <a:blip r:embed="rId10" cstate="print"/>
                    <a:stretch>
                      <a:fillRect/>
                    </a:stretch>
                  </pic:blipFill>
                  <pic:spPr>
                    <a:xfrm>
                      <a:off x="0" y="0"/>
                      <a:ext cx="3600000" cy="2701241"/>
                    </a:xfrm>
                    <a:prstGeom prst="rect">
                      <a:avLst/>
                    </a:prstGeom>
                  </pic:spPr>
                </pic:pic>
              </a:graphicData>
            </a:graphic>
          </wp:inline>
        </w:drawing>
      </w:r>
    </w:p>
    <w:p w:rsidR="00594CAF" w:rsidRPr="001F0BF5" w:rsidRDefault="001F0BF5" w:rsidP="0057097A">
      <w:pPr>
        <w:shd w:val="clear" w:color="auto" w:fill="FFFFFF"/>
        <w:spacing w:after="0" w:line="360" w:lineRule="auto"/>
        <w:ind w:firstLine="708"/>
        <w:jc w:val="both"/>
        <w:rPr>
          <w:rFonts w:eastAsia="Times New Roman" w:cs="Times New Roman"/>
          <w:color w:val="404040"/>
          <w:sz w:val="20"/>
          <w:szCs w:val="29"/>
          <w:lang w:val="en-US" w:eastAsia="ru-RU"/>
        </w:rPr>
      </w:pPr>
      <w:r w:rsidRPr="001F0BF5">
        <w:rPr>
          <w:rFonts w:eastAsia="Times New Roman" w:cs="Times New Roman"/>
          <w:color w:val="404040"/>
          <w:sz w:val="20"/>
          <w:szCs w:val="29"/>
          <w:lang w:val="en-US" w:eastAsia="ru-RU"/>
        </w:rPr>
        <w:t xml:space="preserve">When displayed, the number of level </w:t>
      </w:r>
      <w:r>
        <w:rPr>
          <w:rFonts w:eastAsia="Times New Roman" w:cs="Times New Roman"/>
          <w:color w:val="404040"/>
          <w:sz w:val="20"/>
          <w:szCs w:val="29"/>
          <w:lang w:val="en-US" w:eastAsia="ru-RU"/>
        </w:rPr>
        <w:t>confirmations</w:t>
      </w:r>
      <w:r w:rsidRPr="001F0BF5">
        <w:rPr>
          <w:rFonts w:eastAsia="Times New Roman" w:cs="Times New Roman"/>
          <w:color w:val="404040"/>
          <w:sz w:val="20"/>
          <w:szCs w:val="29"/>
          <w:lang w:val="en-US" w:eastAsia="ru-RU"/>
        </w:rPr>
        <w:t xml:space="preserve"> determines the density of the color of the line displaying it: the more confirmed the level, the brighter its color</w:t>
      </w:r>
      <w:r w:rsidR="00DC643F" w:rsidRPr="001F0BF5">
        <w:rPr>
          <w:rFonts w:eastAsia="Times New Roman" w:cs="Times New Roman"/>
          <w:color w:val="404040"/>
          <w:sz w:val="20"/>
          <w:szCs w:val="29"/>
          <w:lang w:val="en-US" w:eastAsia="ru-RU"/>
        </w:rPr>
        <w:t xml:space="preserve">. </w:t>
      </w:r>
      <w:r w:rsidRPr="001F0BF5">
        <w:rPr>
          <w:rFonts w:eastAsia="Times New Roman" w:cs="Times New Roman"/>
          <w:color w:val="404040"/>
          <w:sz w:val="20"/>
          <w:szCs w:val="29"/>
          <w:lang w:val="en-US" w:eastAsia="ru-RU"/>
        </w:rPr>
        <w:t>The color of weakly confirmed levels is close to black</w:t>
      </w:r>
      <w:r w:rsidR="00DC643F" w:rsidRPr="001F0BF5">
        <w:rPr>
          <w:rFonts w:eastAsia="Times New Roman" w:cs="Times New Roman"/>
          <w:color w:val="404040"/>
          <w:sz w:val="20"/>
          <w:szCs w:val="29"/>
          <w:lang w:val="en-US" w:eastAsia="ru-RU"/>
        </w:rPr>
        <w:t xml:space="preserve">. </w:t>
      </w:r>
      <w:r w:rsidRPr="001F0BF5">
        <w:rPr>
          <w:rFonts w:eastAsia="Times New Roman" w:cs="Times New Roman"/>
          <w:color w:val="404040"/>
          <w:sz w:val="20"/>
          <w:szCs w:val="29"/>
          <w:lang w:val="en-US" w:eastAsia="ru-RU"/>
        </w:rPr>
        <w:t>The color hue is determined by the trading sessions in which it was confirmed</w:t>
      </w:r>
      <w:r>
        <w:rPr>
          <w:rFonts w:eastAsia="Times New Roman" w:cs="Times New Roman"/>
          <w:color w:val="404040"/>
          <w:sz w:val="20"/>
          <w:szCs w:val="29"/>
          <w:lang w:val="en-US" w:eastAsia="ru-RU"/>
        </w:rPr>
        <w:t xml:space="preserve">  (See figure below).</w:t>
      </w:r>
    </w:p>
    <w:p w:rsidR="00ED506E" w:rsidRDefault="00ED506E"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2"/>
            <wp:effectExtent l="19050" t="0" r="450" b="0"/>
            <wp:docPr id="6" name="Рисунок 5" descr="PM42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3.png"/>
                    <pic:cNvPicPr/>
                  </pic:nvPicPr>
                  <pic:blipFill>
                    <a:blip r:embed="rId11" cstate="print"/>
                    <a:stretch>
                      <a:fillRect/>
                    </a:stretch>
                  </pic:blipFill>
                  <pic:spPr>
                    <a:xfrm>
                      <a:off x="0" y="0"/>
                      <a:ext cx="3600000" cy="2701242"/>
                    </a:xfrm>
                    <a:prstGeom prst="rect">
                      <a:avLst/>
                    </a:prstGeom>
                  </pic:spPr>
                </pic:pic>
              </a:graphicData>
            </a:graphic>
          </wp:inline>
        </w:drawing>
      </w:r>
    </w:p>
    <w:p w:rsidR="001F0BF5" w:rsidRPr="001F0BF5" w:rsidRDefault="001F0BF5" w:rsidP="00CA60EB">
      <w:pPr>
        <w:shd w:val="clear" w:color="auto" w:fill="FFFFFF"/>
        <w:spacing w:after="0" w:line="360" w:lineRule="auto"/>
        <w:ind w:firstLine="708"/>
        <w:jc w:val="both"/>
        <w:rPr>
          <w:rFonts w:eastAsia="Times New Roman" w:cs="Times New Roman"/>
          <w:color w:val="404040"/>
          <w:sz w:val="20"/>
          <w:szCs w:val="29"/>
          <w:lang w:val="en-US" w:eastAsia="ru-RU"/>
        </w:rPr>
      </w:pPr>
      <w:r w:rsidRPr="001F0BF5">
        <w:rPr>
          <w:rFonts w:eastAsia="Times New Roman" w:cs="Times New Roman"/>
          <w:color w:val="404040"/>
          <w:sz w:val="20"/>
          <w:szCs w:val="29"/>
          <w:lang w:val="en-US" w:eastAsia="ru-RU"/>
        </w:rPr>
        <w:t>It follows from the above that the indicator operates only on historical data and can not predict the levels for prices that were not in the analyzed range.</w:t>
      </w:r>
      <w:r w:rsidR="0057097A" w:rsidRPr="001F0BF5">
        <w:rPr>
          <w:rFonts w:eastAsia="Times New Roman" w:cs="Times New Roman"/>
          <w:color w:val="404040"/>
          <w:sz w:val="20"/>
          <w:szCs w:val="29"/>
          <w:lang w:val="en-US" w:eastAsia="ru-RU"/>
        </w:rPr>
        <w:t xml:space="preserve"> </w:t>
      </w:r>
      <w:r w:rsidRPr="001F0BF5">
        <w:rPr>
          <w:rFonts w:eastAsia="Times New Roman" w:cs="Times New Roman"/>
          <w:color w:val="404040"/>
          <w:sz w:val="20"/>
          <w:szCs w:val="29"/>
          <w:lang w:val="en-US" w:eastAsia="ru-RU"/>
        </w:rPr>
        <w:t>Approaching the boundaries of this range, the indicator signals</w:t>
      </w:r>
      <w:r w:rsidR="0057097A" w:rsidRPr="001F0BF5">
        <w:rPr>
          <w:rFonts w:eastAsia="Times New Roman" w:cs="Times New Roman"/>
          <w:color w:val="404040"/>
          <w:sz w:val="20"/>
          <w:szCs w:val="29"/>
          <w:lang w:val="en-US" w:eastAsia="ru-RU"/>
        </w:rPr>
        <w:t xml:space="preserve"> «</w:t>
      </w:r>
      <w:r w:rsidR="0057097A" w:rsidRPr="0057097A">
        <w:rPr>
          <w:b/>
          <w:sz w:val="20"/>
          <w:szCs w:val="20"/>
          <w:lang w:val="en-US"/>
        </w:rPr>
        <w:t>Pretium</w:t>
      </w:r>
      <w:r w:rsidR="0057097A" w:rsidRPr="001F0BF5">
        <w:rPr>
          <w:b/>
          <w:sz w:val="20"/>
          <w:szCs w:val="20"/>
          <w:lang w:val="en-US"/>
        </w:rPr>
        <w:t xml:space="preserve"> </w:t>
      </w:r>
      <w:r w:rsidR="0057097A" w:rsidRPr="0057097A">
        <w:rPr>
          <w:b/>
          <w:sz w:val="20"/>
          <w:szCs w:val="20"/>
          <w:lang w:val="en-US"/>
        </w:rPr>
        <w:t>ignotum</w:t>
      </w:r>
      <w:r w:rsidR="0057097A" w:rsidRPr="001F0BF5">
        <w:rPr>
          <w:b/>
          <w:sz w:val="20"/>
          <w:szCs w:val="20"/>
          <w:lang w:val="en-US"/>
        </w:rPr>
        <w:t>!</w:t>
      </w:r>
      <w:r w:rsidR="0057097A" w:rsidRPr="001F0BF5">
        <w:rPr>
          <w:rFonts w:eastAsia="Times New Roman" w:cs="Times New Roman"/>
          <w:color w:val="404040"/>
          <w:sz w:val="20"/>
          <w:szCs w:val="29"/>
          <w:lang w:val="en-US" w:eastAsia="ru-RU"/>
        </w:rPr>
        <w:t>».</w:t>
      </w:r>
    </w:p>
    <w:p w:rsidR="001F0BF5" w:rsidRPr="001F0BF5" w:rsidRDefault="001F0BF5">
      <w:pPr>
        <w:rPr>
          <w:rFonts w:eastAsia="Times New Roman" w:cs="Times New Roman"/>
          <w:color w:val="404040"/>
          <w:sz w:val="20"/>
          <w:szCs w:val="29"/>
          <w:lang w:val="en-US" w:eastAsia="ru-RU"/>
        </w:rPr>
      </w:pPr>
      <w:r w:rsidRPr="001F0BF5">
        <w:rPr>
          <w:rFonts w:eastAsia="Times New Roman" w:cs="Times New Roman"/>
          <w:color w:val="404040"/>
          <w:sz w:val="20"/>
          <w:szCs w:val="29"/>
          <w:lang w:val="en-US" w:eastAsia="ru-RU"/>
        </w:rPr>
        <w:br w:type="page"/>
      </w:r>
    </w:p>
    <w:p w:rsidR="0057097A" w:rsidRPr="001F0BF5" w:rsidRDefault="0057097A" w:rsidP="00CA60EB">
      <w:pPr>
        <w:shd w:val="clear" w:color="auto" w:fill="FFFFFF"/>
        <w:spacing w:after="0" w:line="360" w:lineRule="auto"/>
        <w:ind w:firstLine="708"/>
        <w:jc w:val="both"/>
        <w:rPr>
          <w:rFonts w:eastAsia="Times New Roman" w:cs="Times New Roman"/>
          <w:color w:val="404040"/>
          <w:sz w:val="20"/>
          <w:szCs w:val="29"/>
          <w:lang w:val="en-US" w:eastAsia="ru-RU"/>
        </w:rPr>
      </w:pPr>
    </w:p>
    <w:p w:rsidR="0057097A" w:rsidRPr="006E3B69" w:rsidRDefault="001F0BF5" w:rsidP="0057097A">
      <w:pPr>
        <w:pStyle w:val="2"/>
        <w:spacing w:line="360" w:lineRule="auto"/>
        <w:rPr>
          <w:rFonts w:asciiTheme="minorHAnsi" w:hAnsiTheme="minorHAnsi"/>
          <w:sz w:val="22"/>
          <w:lang w:val="en-US"/>
        </w:rPr>
      </w:pPr>
      <w:r w:rsidRPr="006E3B69">
        <w:rPr>
          <w:rFonts w:asciiTheme="minorHAnsi" w:hAnsiTheme="minorHAnsi"/>
          <w:sz w:val="22"/>
          <w:lang w:val="en-US"/>
        </w:rPr>
        <w:t>Additional level</w:t>
      </w:r>
      <w:r>
        <w:rPr>
          <w:rFonts w:asciiTheme="minorHAnsi" w:hAnsiTheme="minorHAnsi"/>
          <w:sz w:val="22"/>
          <w:lang w:val="en-US"/>
        </w:rPr>
        <w:t>s</w:t>
      </w:r>
      <w:r w:rsidRPr="006E3B69">
        <w:rPr>
          <w:rFonts w:asciiTheme="minorHAnsi" w:hAnsiTheme="minorHAnsi"/>
          <w:sz w:val="22"/>
          <w:lang w:val="en-US"/>
        </w:rPr>
        <w:t xml:space="preserve"> tools</w:t>
      </w:r>
    </w:p>
    <w:p w:rsidR="0057097A" w:rsidRPr="006E3B69" w:rsidRDefault="006E3B69" w:rsidP="00CA60EB">
      <w:pPr>
        <w:ind w:firstLine="708"/>
        <w:rPr>
          <w:sz w:val="20"/>
          <w:szCs w:val="20"/>
          <w:lang w:val="en-US"/>
        </w:rPr>
      </w:pPr>
      <w:r w:rsidRPr="006E3B69">
        <w:rPr>
          <w:sz w:val="20"/>
          <w:szCs w:val="20"/>
          <w:lang w:val="en-US"/>
        </w:rPr>
        <w:t>As a result of the work, the indicator generates an almost continuous gradient field that reflects the distribution density of closing prices for trading sessions.</w:t>
      </w:r>
      <w:r w:rsidR="00CA60EB" w:rsidRPr="006E3B69">
        <w:rPr>
          <w:sz w:val="20"/>
          <w:szCs w:val="20"/>
          <w:lang w:val="en-US"/>
        </w:rPr>
        <w:t xml:space="preserve"> </w:t>
      </w:r>
      <w:r w:rsidRPr="006E3B69">
        <w:rPr>
          <w:sz w:val="20"/>
          <w:szCs w:val="20"/>
          <w:lang w:val="en-US"/>
        </w:rPr>
        <w:t>It is difficult to single out specific levels applicable to trade</w:t>
      </w:r>
      <w:r w:rsidR="00CA60EB" w:rsidRPr="006E3B69">
        <w:rPr>
          <w:sz w:val="20"/>
          <w:szCs w:val="20"/>
          <w:lang w:val="en-US"/>
        </w:rPr>
        <w:t xml:space="preserve"> </w:t>
      </w:r>
      <w:r>
        <w:rPr>
          <w:sz w:val="20"/>
          <w:szCs w:val="20"/>
          <w:lang w:val="en-US"/>
        </w:rPr>
        <w:t xml:space="preserve">from this information </w:t>
      </w:r>
      <w:r w:rsidR="00CA60EB" w:rsidRPr="006E3B69">
        <w:rPr>
          <w:sz w:val="20"/>
          <w:szCs w:val="20"/>
          <w:lang w:val="en-US"/>
        </w:rPr>
        <w:t>(</w:t>
      </w:r>
      <w:r w:rsidRPr="006E3B69">
        <w:rPr>
          <w:sz w:val="20"/>
          <w:szCs w:val="20"/>
          <w:lang w:val="en-US"/>
        </w:rPr>
        <w:t>despite this, the field is quite informative in order to study the behavior of the price</w:t>
      </w:r>
      <w:r w:rsidR="00CA60EB" w:rsidRPr="006E3B69">
        <w:rPr>
          <w:sz w:val="20"/>
          <w:szCs w:val="20"/>
          <w:lang w:val="en-US"/>
        </w:rPr>
        <w:t>).</w:t>
      </w:r>
      <w:r w:rsidRPr="006E3B69">
        <w:rPr>
          <w:lang w:val="en-US"/>
        </w:rPr>
        <w:t xml:space="preserve"> </w:t>
      </w:r>
      <w:r w:rsidRPr="006E3B69">
        <w:rPr>
          <w:sz w:val="20"/>
          <w:szCs w:val="20"/>
          <w:lang w:val="en-US"/>
        </w:rPr>
        <w:t xml:space="preserve">The </w:t>
      </w:r>
      <w:r w:rsidRPr="006E3B69">
        <w:rPr>
          <w:b/>
          <w:sz w:val="20"/>
          <w:szCs w:val="20"/>
          <w:lang w:val="en-US"/>
        </w:rPr>
        <w:t>Narrow</w:t>
      </w:r>
      <w:r w:rsidRPr="006E3B69">
        <w:rPr>
          <w:sz w:val="20"/>
          <w:szCs w:val="20"/>
          <w:lang w:val="en-US"/>
        </w:rPr>
        <w:t xml:space="preserve"> tool allows you to "show" significant levels, visually increasing their visibility.</w:t>
      </w:r>
    </w:p>
    <w:p w:rsidR="00CA60EB" w:rsidRPr="00342D5D" w:rsidRDefault="00342D5D" w:rsidP="00CA60EB">
      <w:pPr>
        <w:ind w:firstLine="708"/>
        <w:rPr>
          <w:sz w:val="20"/>
          <w:szCs w:val="20"/>
          <w:lang w:val="en-US"/>
        </w:rPr>
      </w:pPr>
      <w:r w:rsidRPr="00342D5D">
        <w:rPr>
          <w:sz w:val="20"/>
          <w:szCs w:val="20"/>
          <w:lang w:val="en-US"/>
        </w:rPr>
        <w:t xml:space="preserve">The </w:t>
      </w:r>
      <w:r w:rsidRPr="00342D5D">
        <w:rPr>
          <w:b/>
          <w:sz w:val="20"/>
          <w:szCs w:val="20"/>
          <w:lang w:val="en-US"/>
        </w:rPr>
        <w:t>Monocolor</w:t>
      </w:r>
      <w:r>
        <w:rPr>
          <w:sz w:val="20"/>
          <w:szCs w:val="20"/>
          <w:lang w:val="en-US"/>
        </w:rPr>
        <w:t xml:space="preserve"> mode</w:t>
      </w:r>
      <w:r w:rsidRPr="00342D5D">
        <w:rPr>
          <w:sz w:val="20"/>
          <w:szCs w:val="20"/>
          <w:lang w:val="en-US"/>
        </w:rPr>
        <w:t xml:space="preserve"> does not take into account the reason for the occurrence of the level</w:t>
      </w:r>
      <w:r w:rsidR="0004202D" w:rsidRPr="00342D5D">
        <w:rPr>
          <w:sz w:val="20"/>
          <w:szCs w:val="20"/>
          <w:lang w:val="en-US"/>
        </w:rPr>
        <w:t xml:space="preserve">.  </w:t>
      </w:r>
      <w:r w:rsidRPr="00342D5D">
        <w:rPr>
          <w:sz w:val="20"/>
          <w:szCs w:val="20"/>
          <w:lang w:val="en-US"/>
        </w:rPr>
        <w:t xml:space="preserve">Also, if a period longer than "H4" was selected as the data source, the indicator automatically switches to the </w:t>
      </w:r>
      <w:r w:rsidRPr="00342D5D">
        <w:rPr>
          <w:b/>
          <w:sz w:val="20"/>
          <w:szCs w:val="20"/>
          <w:lang w:val="en-US"/>
        </w:rPr>
        <w:t>Monocolor</w:t>
      </w:r>
      <w:r w:rsidRPr="00342D5D">
        <w:rPr>
          <w:sz w:val="20"/>
          <w:szCs w:val="20"/>
          <w:lang w:val="en-US"/>
        </w:rPr>
        <w:t xml:space="preserve"> mode because it is impossible to clearly define session boundaries for these periods.</w:t>
      </w:r>
    </w:p>
    <w:p w:rsidR="00ED506E" w:rsidRPr="00594CAF" w:rsidRDefault="00ED506E"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7" name="Рисунок 6" descr="PM42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4.png"/>
                    <pic:cNvPicPr/>
                  </pic:nvPicPr>
                  <pic:blipFill>
                    <a:blip r:embed="rId12" cstate="print"/>
                    <a:stretch>
                      <a:fillRect/>
                    </a:stretch>
                  </pic:blipFill>
                  <pic:spPr>
                    <a:xfrm>
                      <a:off x="0" y="0"/>
                      <a:ext cx="3600000" cy="2701241"/>
                    </a:xfrm>
                    <a:prstGeom prst="rect">
                      <a:avLst/>
                    </a:prstGeom>
                  </pic:spPr>
                </pic:pic>
              </a:graphicData>
            </a:graphic>
          </wp:inline>
        </w:drawing>
      </w:r>
    </w:p>
    <w:p w:rsidR="00594CAF" w:rsidRPr="00342D5D" w:rsidRDefault="00342D5D" w:rsidP="009A5E46">
      <w:pPr>
        <w:pStyle w:val="2"/>
        <w:spacing w:line="360" w:lineRule="auto"/>
        <w:rPr>
          <w:rFonts w:asciiTheme="minorHAnsi" w:eastAsia="Times New Roman" w:hAnsiTheme="minorHAnsi"/>
          <w:lang w:val="en-US" w:eastAsia="ru-RU"/>
        </w:rPr>
      </w:pPr>
      <w:r>
        <w:rPr>
          <w:rFonts w:asciiTheme="minorHAnsi" w:eastAsia="Times New Roman" w:hAnsiTheme="minorHAnsi"/>
          <w:lang w:val="en-US" w:eastAsia="ru-RU"/>
        </w:rPr>
        <w:t>Nearest targets</w:t>
      </w:r>
      <w:r w:rsidR="00594CAF" w:rsidRPr="00342D5D">
        <w:rPr>
          <w:rFonts w:asciiTheme="minorHAnsi" w:eastAsia="Times New Roman" w:hAnsiTheme="minorHAnsi"/>
          <w:lang w:val="en-US" w:eastAsia="ru-RU"/>
        </w:rPr>
        <w:t xml:space="preserve"> (</w:t>
      </w:r>
      <w:r w:rsidR="00594CAF" w:rsidRPr="00342D5D">
        <w:rPr>
          <w:rFonts w:asciiTheme="minorHAnsi" w:eastAsia="Times New Roman" w:hAnsiTheme="minorHAnsi"/>
          <w:i/>
          <w:iCs/>
          <w:lang w:val="en-US" w:eastAsia="ru-RU"/>
        </w:rPr>
        <w:t>P</w:t>
      </w:r>
      <w:r w:rsidR="00594CAF" w:rsidRPr="00342D5D">
        <w:rPr>
          <w:rFonts w:asciiTheme="minorHAnsi" w:eastAsia="Times New Roman" w:hAnsiTheme="minorHAnsi"/>
          <w:lang w:val="en-US" w:eastAsia="ru-RU"/>
        </w:rPr>
        <w:t>roximate </w:t>
      </w:r>
      <w:r w:rsidR="00594CAF" w:rsidRPr="00342D5D">
        <w:rPr>
          <w:rFonts w:asciiTheme="minorHAnsi" w:eastAsia="Times New Roman" w:hAnsiTheme="minorHAnsi"/>
          <w:i/>
          <w:iCs/>
          <w:lang w:val="en-US" w:eastAsia="ru-RU"/>
        </w:rPr>
        <w:t>M</w:t>
      </w:r>
      <w:r w:rsidR="00594CAF" w:rsidRPr="00342D5D">
        <w:rPr>
          <w:rFonts w:asciiTheme="minorHAnsi" w:eastAsia="Times New Roman" w:hAnsiTheme="minorHAnsi"/>
          <w:lang w:val="en-US" w:eastAsia="ru-RU"/>
        </w:rPr>
        <w:t>issions)</w:t>
      </w:r>
    </w:p>
    <w:p w:rsidR="00594CAF" w:rsidRPr="00342D5D" w:rsidRDefault="00342D5D" w:rsidP="0004202D">
      <w:pPr>
        <w:shd w:val="clear" w:color="auto" w:fill="FFFFFF"/>
        <w:spacing w:after="0" w:line="360" w:lineRule="auto"/>
        <w:ind w:firstLine="708"/>
        <w:rPr>
          <w:rFonts w:eastAsia="Times New Roman" w:cs="Times New Roman"/>
          <w:color w:val="404040"/>
          <w:sz w:val="20"/>
          <w:szCs w:val="29"/>
          <w:lang w:val="en-US" w:eastAsia="ru-RU"/>
        </w:rPr>
      </w:pPr>
      <w:r w:rsidRPr="00342D5D">
        <w:rPr>
          <w:rFonts w:eastAsia="Times New Roman" w:cs="Times New Roman"/>
          <w:color w:val="404040"/>
          <w:sz w:val="20"/>
          <w:szCs w:val="29"/>
          <w:lang w:val="en-US" w:eastAsia="ru-RU"/>
        </w:rPr>
        <w:t>The "Nearest Targets" tool displays to the right of the current bar two closest support / resistance levels not reached at this bar, from above and below.</w:t>
      </w:r>
      <w:r>
        <w:rPr>
          <w:rFonts w:eastAsia="Times New Roman" w:cs="Times New Roman"/>
          <w:color w:val="404040"/>
          <w:sz w:val="20"/>
          <w:szCs w:val="29"/>
          <w:lang w:val="en-US" w:eastAsia="ru-RU"/>
        </w:rPr>
        <w:t xml:space="preserve"> </w:t>
      </w:r>
      <w:r w:rsidR="0004202D" w:rsidRPr="00342D5D">
        <w:rPr>
          <w:rFonts w:eastAsia="Times New Roman" w:cs="Times New Roman"/>
          <w:color w:val="404040"/>
          <w:sz w:val="20"/>
          <w:szCs w:val="29"/>
          <w:lang w:val="en-US" w:eastAsia="ru-RU"/>
        </w:rPr>
        <w:t xml:space="preserve"> </w:t>
      </w:r>
      <w:r w:rsidRPr="00342D5D">
        <w:rPr>
          <w:rFonts w:eastAsia="Times New Roman" w:cs="Times New Roman"/>
          <w:color w:val="404040"/>
          <w:sz w:val="20"/>
          <w:szCs w:val="29"/>
          <w:lang w:val="en-US" w:eastAsia="ru-RU"/>
        </w:rPr>
        <w:t>The levels already reached are displayed in gray, the others by the color obtained by mixing the colors of the sessions that generated them.</w:t>
      </w:r>
      <w:r w:rsidR="0004202D" w:rsidRPr="00342D5D">
        <w:rPr>
          <w:rFonts w:eastAsia="Times New Roman" w:cs="Times New Roman"/>
          <w:color w:val="404040"/>
          <w:sz w:val="20"/>
          <w:szCs w:val="29"/>
          <w:lang w:val="en-US" w:eastAsia="ru-RU"/>
        </w:rPr>
        <w:t xml:space="preserve"> </w:t>
      </w:r>
      <w:r w:rsidRPr="00342D5D">
        <w:rPr>
          <w:rFonts w:eastAsia="Times New Roman" w:cs="Times New Roman"/>
          <w:color w:val="404040"/>
          <w:sz w:val="20"/>
          <w:szCs w:val="29"/>
          <w:lang w:val="en-US" w:eastAsia="ru-RU"/>
        </w:rPr>
        <w:t>The size of the price label depends on the quality of the level confirmation.</w:t>
      </w:r>
      <w:r>
        <w:rPr>
          <w:rFonts w:eastAsia="Times New Roman" w:cs="Times New Roman"/>
          <w:color w:val="404040"/>
          <w:sz w:val="20"/>
          <w:szCs w:val="29"/>
          <w:lang w:val="en-US" w:eastAsia="ru-RU"/>
        </w:rPr>
        <w:t xml:space="preserve"> </w:t>
      </w:r>
      <w:r w:rsidRPr="00342D5D">
        <w:rPr>
          <w:rFonts w:eastAsia="Times New Roman" w:cs="Times New Roman"/>
          <w:color w:val="404040"/>
          <w:sz w:val="20"/>
          <w:szCs w:val="29"/>
          <w:lang w:val="en-US" w:eastAsia="ru-RU"/>
        </w:rPr>
        <w:t>There may be three sizes: small - reliability less than a quarter of the maximum value, medium - less than half, large - reliable levels.</w:t>
      </w:r>
    </w:p>
    <w:p w:rsidR="00415A41" w:rsidRPr="00342D5D" w:rsidRDefault="00342D5D" w:rsidP="0004202D">
      <w:pPr>
        <w:shd w:val="clear" w:color="auto" w:fill="FFFFFF"/>
        <w:spacing w:after="0" w:line="360" w:lineRule="auto"/>
        <w:ind w:firstLine="708"/>
        <w:rPr>
          <w:rFonts w:eastAsia="Times New Roman" w:cs="Times New Roman"/>
          <w:color w:val="404040"/>
          <w:sz w:val="20"/>
          <w:szCs w:val="29"/>
          <w:lang w:val="en-US" w:eastAsia="ru-RU"/>
        </w:rPr>
      </w:pPr>
      <w:r w:rsidRPr="00342D5D">
        <w:rPr>
          <w:rFonts w:eastAsia="Times New Roman" w:cs="Times New Roman"/>
          <w:color w:val="404040"/>
          <w:sz w:val="20"/>
          <w:szCs w:val="29"/>
          <w:lang w:val="en-US" w:eastAsia="ru-RU"/>
        </w:rPr>
        <w:t xml:space="preserve">This tool displays levels only for active trading sessions, regardless of the </w:t>
      </w:r>
      <w:r>
        <w:rPr>
          <w:rFonts w:eastAsia="Times New Roman" w:cs="Times New Roman"/>
          <w:color w:val="404040"/>
          <w:sz w:val="20"/>
          <w:szCs w:val="29"/>
          <w:lang w:val="en-US" w:eastAsia="ru-RU"/>
        </w:rPr>
        <w:t xml:space="preserve">Predator Mask </w:t>
      </w:r>
      <w:r w:rsidRPr="00342D5D">
        <w:rPr>
          <w:rFonts w:eastAsia="Times New Roman" w:cs="Times New Roman"/>
          <w:color w:val="404040"/>
          <w:sz w:val="20"/>
          <w:szCs w:val="29"/>
          <w:lang w:val="en-US" w:eastAsia="ru-RU"/>
        </w:rPr>
        <w:t>settings.</w:t>
      </w:r>
    </w:p>
    <w:p w:rsidR="0062190F" w:rsidRPr="0062190F" w:rsidRDefault="0062190F" w:rsidP="009A5E46">
      <w:pPr>
        <w:shd w:val="clear" w:color="auto" w:fill="FFFFFF"/>
        <w:spacing w:after="0"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4" name="Рисунок 3" descr="PM42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5.png"/>
                    <pic:cNvPicPr/>
                  </pic:nvPicPr>
                  <pic:blipFill>
                    <a:blip r:embed="rId13" cstate="print"/>
                    <a:stretch>
                      <a:fillRect/>
                    </a:stretch>
                  </pic:blipFill>
                  <pic:spPr>
                    <a:xfrm>
                      <a:off x="0" y="0"/>
                      <a:ext cx="3600000" cy="2701241"/>
                    </a:xfrm>
                    <a:prstGeom prst="rect">
                      <a:avLst/>
                    </a:prstGeom>
                  </pic:spPr>
                </pic:pic>
              </a:graphicData>
            </a:graphic>
          </wp:inline>
        </w:drawing>
      </w:r>
    </w:p>
    <w:p w:rsidR="00621F74" w:rsidRPr="00342D5D" w:rsidRDefault="00342D5D" w:rsidP="009A5E46">
      <w:pPr>
        <w:pStyle w:val="2"/>
        <w:spacing w:line="360" w:lineRule="auto"/>
        <w:rPr>
          <w:rFonts w:asciiTheme="minorHAnsi" w:hAnsiTheme="minorHAnsi"/>
          <w:lang w:val="en-US" w:eastAsia="ru-RU"/>
        </w:rPr>
      </w:pPr>
      <w:r w:rsidRPr="00342D5D">
        <w:rPr>
          <w:rFonts w:asciiTheme="minorHAnsi" w:eastAsia="Times New Roman" w:hAnsiTheme="minorHAnsi"/>
          <w:lang w:val="en-US" w:eastAsia="ru-RU"/>
        </w:rPr>
        <w:lastRenderedPageBreak/>
        <w:t>Timers of trading sessions</w:t>
      </w:r>
      <w:r w:rsidR="00621F74" w:rsidRPr="00342D5D">
        <w:rPr>
          <w:rFonts w:asciiTheme="minorHAnsi" w:eastAsia="Times New Roman" w:hAnsiTheme="minorHAnsi"/>
          <w:lang w:val="en-US" w:eastAsia="ru-RU"/>
        </w:rPr>
        <w:t xml:space="preserve"> (</w:t>
      </w:r>
      <w:r w:rsidR="00621F74" w:rsidRPr="00342D5D">
        <w:rPr>
          <w:rFonts w:asciiTheme="minorHAnsi" w:eastAsia="Times New Roman" w:hAnsiTheme="minorHAnsi"/>
          <w:i/>
          <w:lang w:val="en-US" w:eastAsia="ru-RU"/>
        </w:rPr>
        <w:t>P</w:t>
      </w:r>
      <w:r w:rsidR="00621F74" w:rsidRPr="00342D5D">
        <w:rPr>
          <w:rFonts w:asciiTheme="minorHAnsi" w:eastAsia="Times New Roman" w:hAnsiTheme="minorHAnsi"/>
          <w:lang w:val="en-US" w:eastAsia="ru-RU"/>
        </w:rPr>
        <w:t>eriod</w:t>
      </w:r>
      <w:r w:rsidR="00621F74" w:rsidRPr="00D24A06">
        <w:rPr>
          <w:rFonts w:asciiTheme="minorHAnsi" w:eastAsia="Times New Roman" w:hAnsiTheme="minorHAnsi"/>
          <w:lang w:val="en-US" w:eastAsia="ru-RU"/>
        </w:rPr>
        <w:t>s</w:t>
      </w:r>
      <w:r w:rsidR="00621F74" w:rsidRPr="00342D5D">
        <w:rPr>
          <w:rFonts w:asciiTheme="minorHAnsi" w:eastAsia="Times New Roman" w:hAnsiTheme="minorHAnsi"/>
          <w:lang w:val="en-US" w:eastAsia="ru-RU"/>
        </w:rPr>
        <w:t xml:space="preserve"> </w:t>
      </w:r>
      <w:r w:rsidR="00621F74" w:rsidRPr="00D24A06">
        <w:rPr>
          <w:rFonts w:asciiTheme="minorHAnsi" w:eastAsia="Times New Roman" w:hAnsiTheme="minorHAnsi"/>
          <w:i/>
          <w:lang w:val="en-US" w:eastAsia="ru-RU"/>
        </w:rPr>
        <w:t>M</w:t>
      </w:r>
      <w:r w:rsidR="00621F74" w:rsidRPr="00D24A06">
        <w:rPr>
          <w:rFonts w:asciiTheme="minorHAnsi" w:eastAsia="Times New Roman" w:hAnsiTheme="minorHAnsi"/>
          <w:lang w:val="en-US" w:eastAsia="ru-RU"/>
        </w:rPr>
        <w:t>eters</w:t>
      </w:r>
      <w:r w:rsidR="00621F74" w:rsidRPr="00342D5D">
        <w:rPr>
          <w:rFonts w:asciiTheme="minorHAnsi" w:eastAsia="Times New Roman" w:hAnsiTheme="minorHAnsi"/>
          <w:lang w:val="en-US" w:eastAsia="ru-RU"/>
        </w:rPr>
        <w:t xml:space="preserve">) </w:t>
      </w:r>
    </w:p>
    <w:p w:rsidR="00594CAF" w:rsidRPr="00B97B82" w:rsidRDefault="00342D5D" w:rsidP="009A5E46">
      <w:pPr>
        <w:shd w:val="clear" w:color="auto" w:fill="FFFFFF"/>
        <w:spacing w:after="247" w:line="360" w:lineRule="auto"/>
        <w:ind w:firstLine="708"/>
        <w:rPr>
          <w:rFonts w:eastAsia="Times New Roman" w:cs="Times New Roman"/>
          <w:color w:val="404040"/>
          <w:sz w:val="20"/>
          <w:szCs w:val="29"/>
          <w:lang w:val="en-US" w:eastAsia="ru-RU"/>
        </w:rPr>
      </w:pPr>
      <w:r w:rsidRPr="00342D5D">
        <w:rPr>
          <w:rFonts w:eastAsia="Times New Roman" w:cs="Times New Roman"/>
          <w:color w:val="404040"/>
          <w:sz w:val="20"/>
          <w:szCs w:val="29"/>
          <w:lang w:val="en-US" w:eastAsia="ru-RU"/>
        </w:rPr>
        <w:t>Designed to visualize the time remaining until the end of the trading session (for active sessions) or time before the session (for inactive).</w:t>
      </w:r>
      <w:r>
        <w:rPr>
          <w:rFonts w:eastAsia="Times New Roman" w:cs="Times New Roman"/>
          <w:color w:val="404040"/>
          <w:sz w:val="20"/>
          <w:szCs w:val="29"/>
          <w:lang w:val="en-US" w:eastAsia="ru-RU"/>
        </w:rPr>
        <w:t xml:space="preserve"> </w:t>
      </w:r>
      <w:r w:rsidR="00B97B82" w:rsidRPr="00B97B82">
        <w:rPr>
          <w:rFonts w:eastAsia="Times New Roman" w:cs="Times New Roman"/>
          <w:color w:val="404040"/>
          <w:sz w:val="20"/>
          <w:szCs w:val="29"/>
          <w:lang w:val="en-US" w:eastAsia="ru-RU"/>
        </w:rPr>
        <w:t>Active sessions are displayed in bright colors on numbers and a frame.</w:t>
      </w:r>
      <w:r w:rsidR="00B97B82">
        <w:rPr>
          <w:rFonts w:eastAsia="Times New Roman" w:cs="Times New Roman"/>
          <w:color w:val="404040"/>
          <w:sz w:val="20"/>
          <w:szCs w:val="29"/>
          <w:lang w:val="en-US" w:eastAsia="ru-RU"/>
        </w:rPr>
        <w:t xml:space="preserve"> </w:t>
      </w:r>
      <w:r w:rsidR="00B97B82" w:rsidRPr="00B97B82">
        <w:rPr>
          <w:rFonts w:eastAsia="Times New Roman" w:cs="Times New Roman"/>
          <w:color w:val="404040"/>
          <w:sz w:val="20"/>
          <w:szCs w:val="29"/>
          <w:lang w:val="en-US" w:eastAsia="ru-RU"/>
        </w:rPr>
        <w:t xml:space="preserve">Inactive </w:t>
      </w:r>
      <w:r w:rsidR="00B97B82" w:rsidRPr="002F638C">
        <w:rPr>
          <w:rFonts w:eastAsia="Times New Roman" w:cs="Times New Roman"/>
          <w:color w:val="404040"/>
          <w:sz w:val="20"/>
          <w:szCs w:val="29"/>
          <w:lang w:val="en-US" w:eastAsia="ru-RU"/>
        </w:rPr>
        <w:t xml:space="preserve">sessions </w:t>
      </w:r>
      <w:r w:rsidR="00B97B82" w:rsidRPr="00B97B82">
        <w:rPr>
          <w:rFonts w:eastAsia="Times New Roman" w:cs="Times New Roman"/>
          <w:color w:val="404040"/>
          <w:sz w:val="20"/>
          <w:szCs w:val="29"/>
          <w:lang w:val="en-US" w:eastAsia="ru-RU"/>
        </w:rPr>
        <w:t xml:space="preserve">have a </w:t>
      </w:r>
      <w:r w:rsidR="00B97B82">
        <w:rPr>
          <w:rFonts w:eastAsia="Times New Roman" w:cs="Times New Roman"/>
          <w:color w:val="404040"/>
          <w:sz w:val="20"/>
          <w:szCs w:val="29"/>
          <w:lang w:val="en-US" w:eastAsia="ru-RU"/>
        </w:rPr>
        <w:t>dimmed</w:t>
      </w:r>
      <w:r w:rsidR="00B97B82" w:rsidRPr="00B97B82">
        <w:rPr>
          <w:rFonts w:eastAsia="Times New Roman" w:cs="Times New Roman"/>
          <w:color w:val="404040"/>
          <w:sz w:val="20"/>
          <w:szCs w:val="29"/>
          <w:lang w:val="en-US" w:eastAsia="ru-RU"/>
        </w:rPr>
        <w:t xml:space="preserve"> color. Sessions that are disabled by Predator Mask are shown in gray regardless of their activity.</w:t>
      </w:r>
      <w:r w:rsidR="003354D2" w:rsidRPr="00B97B82">
        <w:rPr>
          <w:rFonts w:eastAsia="Times New Roman" w:cs="Times New Roman"/>
          <w:color w:val="404040"/>
          <w:sz w:val="20"/>
          <w:szCs w:val="29"/>
          <w:lang w:val="en-US" w:eastAsia="ru-RU"/>
        </w:rPr>
        <w:t xml:space="preserve"> </w:t>
      </w:r>
    </w:p>
    <w:p w:rsidR="0062190F" w:rsidRPr="0062190F" w:rsidRDefault="0062190F" w:rsidP="009A5E46">
      <w:pPr>
        <w:shd w:val="clear" w:color="auto" w:fill="FFFFFF"/>
        <w:spacing w:after="247" w:line="360" w:lineRule="auto"/>
        <w:jc w:val="center"/>
        <w:rPr>
          <w:rFonts w:eastAsia="Times New Roman" w:cs="Times New Roman"/>
          <w:color w:val="404040"/>
          <w:sz w:val="20"/>
          <w:szCs w:val="29"/>
          <w:lang w:val="en-US" w:eastAsia="ru-RU"/>
        </w:rPr>
      </w:pPr>
      <w:r>
        <w:rPr>
          <w:rFonts w:eastAsia="Times New Roman" w:cs="Times New Roman"/>
          <w:noProof/>
          <w:color w:val="404040"/>
          <w:sz w:val="20"/>
          <w:szCs w:val="29"/>
          <w:lang w:eastAsia="ru-RU"/>
        </w:rPr>
        <w:drawing>
          <wp:inline distT="0" distB="0" distL="0" distR="0">
            <wp:extent cx="3600000" cy="2701241"/>
            <wp:effectExtent l="19050" t="0" r="450" b="0"/>
            <wp:docPr id="3" name="Рисунок 2" descr="PM42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6.png"/>
                    <pic:cNvPicPr/>
                  </pic:nvPicPr>
                  <pic:blipFill>
                    <a:blip r:embed="rId14" cstate="print"/>
                    <a:stretch>
                      <a:fillRect/>
                    </a:stretch>
                  </pic:blipFill>
                  <pic:spPr>
                    <a:xfrm>
                      <a:off x="0" y="0"/>
                      <a:ext cx="3600000" cy="2701241"/>
                    </a:xfrm>
                    <a:prstGeom prst="rect">
                      <a:avLst/>
                    </a:prstGeom>
                  </pic:spPr>
                </pic:pic>
              </a:graphicData>
            </a:graphic>
          </wp:inline>
        </w:drawing>
      </w:r>
    </w:p>
    <w:p w:rsidR="00594CAF" w:rsidRPr="00316F83" w:rsidRDefault="00594CAF" w:rsidP="009A5E46">
      <w:pPr>
        <w:pStyle w:val="2"/>
        <w:spacing w:line="360" w:lineRule="auto"/>
        <w:rPr>
          <w:rFonts w:asciiTheme="minorHAnsi" w:eastAsia="Times New Roman" w:hAnsiTheme="minorHAnsi"/>
          <w:lang w:val="en-US" w:eastAsia="ru-RU"/>
        </w:rPr>
      </w:pPr>
      <w:r w:rsidRPr="00316F83">
        <w:rPr>
          <w:rFonts w:asciiTheme="minorHAnsi" w:eastAsia="Times New Roman" w:hAnsiTheme="minorHAnsi"/>
          <w:i/>
          <w:lang w:val="en-US" w:eastAsia="ru-RU"/>
        </w:rPr>
        <w:t>P</w:t>
      </w:r>
      <w:r w:rsidRPr="00316F83">
        <w:rPr>
          <w:rFonts w:asciiTheme="minorHAnsi" w:eastAsia="Times New Roman" w:hAnsiTheme="minorHAnsi"/>
          <w:lang w:val="en-US" w:eastAsia="ru-RU"/>
        </w:rPr>
        <w:t xml:space="preserve">redator </w:t>
      </w:r>
      <w:r w:rsidRPr="00316F83">
        <w:rPr>
          <w:rFonts w:asciiTheme="minorHAnsi" w:eastAsia="Times New Roman" w:hAnsiTheme="minorHAnsi"/>
          <w:i/>
          <w:lang w:val="en-US" w:eastAsia="ru-RU"/>
        </w:rPr>
        <w:t>M</w:t>
      </w:r>
      <w:r w:rsidRPr="00316F83">
        <w:rPr>
          <w:rFonts w:asciiTheme="minorHAnsi" w:eastAsia="Times New Roman" w:hAnsiTheme="minorHAnsi"/>
          <w:lang w:val="en-US" w:eastAsia="ru-RU"/>
        </w:rPr>
        <w:t>ask</w:t>
      </w:r>
    </w:p>
    <w:p w:rsidR="00594CAF" w:rsidRPr="00316F83" w:rsidRDefault="00316F83" w:rsidP="00415A41">
      <w:pPr>
        <w:shd w:val="clear" w:color="auto" w:fill="FFFFFF"/>
        <w:spacing w:line="360" w:lineRule="auto"/>
        <w:ind w:firstLine="708"/>
        <w:rPr>
          <w:rFonts w:eastAsia="Times New Roman" w:cs="Times New Roman"/>
          <w:color w:val="404040"/>
          <w:sz w:val="20"/>
          <w:szCs w:val="29"/>
          <w:lang w:val="en-US" w:eastAsia="ru-RU"/>
        </w:rPr>
      </w:pPr>
      <w:r w:rsidRPr="00316F83">
        <w:rPr>
          <w:rFonts w:eastAsia="Times New Roman" w:cs="Times New Roman"/>
          <w:color w:val="404040"/>
          <w:sz w:val="20"/>
          <w:szCs w:val="29"/>
          <w:lang w:val="en-US" w:eastAsia="ru-RU"/>
        </w:rPr>
        <w:t xml:space="preserve">The </w:t>
      </w:r>
      <w:r>
        <w:rPr>
          <w:rFonts w:eastAsia="Times New Roman" w:cs="Times New Roman"/>
          <w:color w:val="404040"/>
          <w:sz w:val="20"/>
          <w:szCs w:val="29"/>
          <w:lang w:val="en-US" w:eastAsia="ru-RU"/>
        </w:rPr>
        <w:t xml:space="preserve">Predator Mask </w:t>
      </w:r>
      <w:r w:rsidRPr="00316F83">
        <w:rPr>
          <w:rFonts w:eastAsia="Times New Roman" w:cs="Times New Roman"/>
          <w:color w:val="404040"/>
          <w:sz w:val="20"/>
          <w:szCs w:val="29"/>
          <w:lang w:val="en-US" w:eastAsia="ru-RU"/>
        </w:rPr>
        <w:t xml:space="preserve"> tool is designed to control the display of trading sessions. This can be useful if you need to refine certain parameters or to filter out "noisy" data.</w:t>
      </w:r>
      <w:r>
        <w:rPr>
          <w:rFonts w:eastAsia="Times New Roman" w:cs="Times New Roman"/>
          <w:color w:val="404040"/>
          <w:sz w:val="20"/>
          <w:szCs w:val="29"/>
          <w:lang w:val="en-US" w:eastAsia="ru-RU"/>
        </w:rPr>
        <w:t xml:space="preserve">  </w:t>
      </w:r>
      <w:r w:rsidRPr="00316F83">
        <w:rPr>
          <w:rFonts w:eastAsia="Times New Roman" w:cs="Times New Roman"/>
          <w:color w:val="404040"/>
          <w:sz w:val="20"/>
          <w:szCs w:val="29"/>
          <w:lang w:val="en-US" w:eastAsia="ru-RU"/>
        </w:rPr>
        <w:t>The "</w:t>
      </w:r>
      <w:r w:rsidRPr="00316F83">
        <w:rPr>
          <w:rFonts w:eastAsia="Times New Roman" w:cs="Times New Roman"/>
          <w:b/>
          <w:color w:val="404040"/>
          <w:sz w:val="20"/>
          <w:szCs w:val="29"/>
          <w:lang w:val="en-US" w:eastAsia="ru-RU"/>
        </w:rPr>
        <w:t>AS</w:t>
      </w:r>
      <w:r w:rsidRPr="00316F83">
        <w:rPr>
          <w:rFonts w:eastAsia="Times New Roman" w:cs="Times New Roman"/>
          <w:color w:val="404040"/>
          <w:sz w:val="20"/>
          <w:szCs w:val="29"/>
          <w:lang w:val="en-US" w:eastAsia="ru-RU"/>
        </w:rPr>
        <w:t>", "</w:t>
      </w:r>
      <w:r w:rsidRPr="00316F83">
        <w:rPr>
          <w:rFonts w:eastAsia="Times New Roman" w:cs="Times New Roman"/>
          <w:b/>
          <w:color w:val="404040"/>
          <w:sz w:val="20"/>
          <w:szCs w:val="29"/>
          <w:lang w:val="en-US" w:eastAsia="ru-RU"/>
        </w:rPr>
        <w:t>EU</w:t>
      </w:r>
      <w:r w:rsidRPr="00316F83">
        <w:rPr>
          <w:rFonts w:eastAsia="Times New Roman" w:cs="Times New Roman"/>
          <w:color w:val="404040"/>
          <w:sz w:val="20"/>
          <w:szCs w:val="29"/>
          <w:lang w:val="en-US" w:eastAsia="ru-RU"/>
        </w:rPr>
        <w:t>", "</w:t>
      </w:r>
      <w:r w:rsidRPr="00316F83">
        <w:rPr>
          <w:rFonts w:eastAsia="Times New Roman" w:cs="Times New Roman"/>
          <w:b/>
          <w:color w:val="404040"/>
          <w:sz w:val="20"/>
          <w:szCs w:val="29"/>
          <w:lang w:val="en-US" w:eastAsia="ru-RU"/>
        </w:rPr>
        <w:t>AM</w:t>
      </w:r>
      <w:r w:rsidRPr="00316F83">
        <w:rPr>
          <w:rFonts w:eastAsia="Times New Roman" w:cs="Times New Roman"/>
          <w:color w:val="404040"/>
          <w:sz w:val="20"/>
          <w:szCs w:val="29"/>
          <w:lang w:val="en-US" w:eastAsia="ru-RU"/>
        </w:rPr>
        <w:t>" buttons on the lower left of the screen allow you to control the display of session data in the "Candles" and "Levels" tools.</w:t>
      </w:r>
    </w:p>
    <w:p w:rsidR="00B87A2F" w:rsidRPr="00316F83" w:rsidRDefault="00316F83" w:rsidP="00415A41">
      <w:pPr>
        <w:shd w:val="clear" w:color="auto" w:fill="FFFFFF"/>
        <w:spacing w:line="360" w:lineRule="auto"/>
        <w:ind w:firstLine="708"/>
        <w:rPr>
          <w:rFonts w:eastAsia="Times New Roman" w:cs="Times New Roman"/>
          <w:color w:val="404040"/>
          <w:sz w:val="20"/>
          <w:szCs w:val="29"/>
          <w:lang w:val="en-US" w:eastAsia="ru-RU"/>
        </w:rPr>
      </w:pPr>
      <w:r w:rsidRPr="00316F83">
        <w:rPr>
          <w:rFonts w:eastAsia="Times New Roman" w:cs="Times New Roman"/>
          <w:color w:val="404040"/>
          <w:sz w:val="20"/>
          <w:szCs w:val="29"/>
          <w:lang w:val="en-US" w:eastAsia="ru-RU"/>
        </w:rPr>
        <w:t xml:space="preserve">The </w:t>
      </w:r>
      <w:r w:rsidRPr="00316F83">
        <w:rPr>
          <w:rFonts w:eastAsia="Times New Roman" w:cs="Times New Roman"/>
          <w:b/>
          <w:color w:val="404040"/>
          <w:sz w:val="20"/>
          <w:szCs w:val="29"/>
          <w:lang w:val="en-US" w:eastAsia="ru-RU"/>
        </w:rPr>
        <w:t>Auto</w:t>
      </w:r>
      <w:r w:rsidR="00861080">
        <w:rPr>
          <w:rFonts w:eastAsia="Times New Roman" w:cs="Times New Roman"/>
          <w:b/>
          <w:color w:val="404040"/>
          <w:sz w:val="20"/>
          <w:szCs w:val="29"/>
          <w:lang w:val="en-US" w:eastAsia="ru-RU"/>
        </w:rPr>
        <w:t>tracking</w:t>
      </w:r>
      <w:r w:rsidRPr="00316F83">
        <w:rPr>
          <w:rFonts w:eastAsia="Times New Roman" w:cs="Times New Roman"/>
          <w:color w:val="404040"/>
          <w:sz w:val="20"/>
          <w:szCs w:val="29"/>
          <w:lang w:val="en-US" w:eastAsia="ru-RU"/>
        </w:rPr>
        <w:t xml:space="preserve"> mode switches the visibility of the data in accordance with the current activity of the trading sessions.</w:t>
      </w:r>
    </w:p>
    <w:p w:rsidR="00415A41" w:rsidRPr="00316F83" w:rsidRDefault="00415A41" w:rsidP="00415A41">
      <w:pPr>
        <w:shd w:val="clear" w:color="auto" w:fill="FFFFFF"/>
        <w:spacing w:line="360" w:lineRule="auto"/>
        <w:ind w:firstLine="708"/>
        <w:rPr>
          <w:rFonts w:eastAsia="Times New Roman" w:cs="Times New Roman"/>
          <w:color w:val="404040"/>
          <w:sz w:val="20"/>
          <w:szCs w:val="29"/>
          <w:lang w:val="en-US" w:eastAsia="ru-RU"/>
        </w:rPr>
      </w:pPr>
    </w:p>
    <w:p w:rsidR="00B97B82" w:rsidRDefault="00ED506E" w:rsidP="009A5E46">
      <w:pPr>
        <w:shd w:val="clear" w:color="auto" w:fill="FFFFFF"/>
        <w:spacing w:line="360" w:lineRule="auto"/>
        <w:jc w:val="center"/>
        <w:rPr>
          <w:rFonts w:eastAsia="Times New Roman" w:cs="Times New Roman"/>
          <w:color w:val="404040"/>
          <w:sz w:val="20"/>
          <w:szCs w:val="29"/>
          <w:lang w:eastAsia="ru-RU"/>
        </w:rPr>
      </w:pPr>
      <w:r>
        <w:rPr>
          <w:rFonts w:eastAsia="Times New Roman" w:cs="Times New Roman"/>
          <w:noProof/>
          <w:color w:val="404040"/>
          <w:sz w:val="20"/>
          <w:szCs w:val="29"/>
          <w:lang w:eastAsia="ru-RU"/>
        </w:rPr>
        <w:drawing>
          <wp:inline distT="0" distB="0" distL="0" distR="0">
            <wp:extent cx="3600000" cy="2701241"/>
            <wp:effectExtent l="19050" t="0" r="450" b="0"/>
            <wp:docPr id="8" name="Рисунок 7" descr="PM42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7.png"/>
                    <pic:cNvPicPr/>
                  </pic:nvPicPr>
                  <pic:blipFill>
                    <a:blip r:embed="rId15" cstate="print"/>
                    <a:stretch>
                      <a:fillRect/>
                    </a:stretch>
                  </pic:blipFill>
                  <pic:spPr>
                    <a:xfrm>
                      <a:off x="0" y="0"/>
                      <a:ext cx="3600000" cy="2701241"/>
                    </a:xfrm>
                    <a:prstGeom prst="rect">
                      <a:avLst/>
                    </a:prstGeom>
                  </pic:spPr>
                </pic:pic>
              </a:graphicData>
            </a:graphic>
          </wp:inline>
        </w:drawing>
      </w:r>
    </w:p>
    <w:p w:rsidR="00B97B82" w:rsidRDefault="00B97B82">
      <w:pPr>
        <w:rPr>
          <w:rFonts w:eastAsia="Times New Roman" w:cs="Times New Roman"/>
          <w:color w:val="404040"/>
          <w:sz w:val="20"/>
          <w:szCs w:val="29"/>
          <w:lang w:eastAsia="ru-RU"/>
        </w:rPr>
      </w:pPr>
      <w:r>
        <w:rPr>
          <w:rFonts w:eastAsia="Times New Roman" w:cs="Times New Roman"/>
          <w:color w:val="404040"/>
          <w:sz w:val="20"/>
          <w:szCs w:val="29"/>
          <w:lang w:eastAsia="ru-RU"/>
        </w:rPr>
        <w:br w:type="page"/>
      </w:r>
    </w:p>
    <w:p w:rsidR="00ED506E" w:rsidRPr="00ED506E" w:rsidRDefault="00ED506E" w:rsidP="009A5E46">
      <w:pPr>
        <w:shd w:val="clear" w:color="auto" w:fill="FFFFFF"/>
        <w:spacing w:line="360" w:lineRule="auto"/>
        <w:jc w:val="center"/>
        <w:rPr>
          <w:rFonts w:eastAsia="Times New Roman" w:cs="Times New Roman"/>
          <w:color w:val="404040"/>
          <w:sz w:val="20"/>
          <w:szCs w:val="29"/>
          <w:lang w:eastAsia="ru-RU"/>
        </w:rPr>
      </w:pPr>
    </w:p>
    <w:p w:rsidR="00156AE2" w:rsidRPr="00316A4B" w:rsidRDefault="00316A4B" w:rsidP="009A5E46">
      <w:pPr>
        <w:pStyle w:val="1"/>
        <w:spacing w:line="360" w:lineRule="auto"/>
        <w:rPr>
          <w:rFonts w:ascii="Verdana" w:hAnsi="Verdana"/>
          <w:color w:val="4F81BD" w:themeColor="accent1"/>
          <w:sz w:val="40"/>
          <w:szCs w:val="40"/>
          <w:lang w:val="en-US"/>
        </w:rPr>
      </w:pPr>
      <w:r w:rsidRPr="00316A4B">
        <w:rPr>
          <w:rFonts w:ascii="Verdana" w:hAnsi="Verdana"/>
          <w:color w:val="4F81BD" w:themeColor="accent1"/>
          <w:sz w:val="40"/>
          <w:szCs w:val="40"/>
          <w:lang w:val="en-US"/>
        </w:rPr>
        <w:t>Using the indicator</w:t>
      </w:r>
    </w:p>
    <w:p w:rsidR="00AD1FCF" w:rsidRPr="00316A4B" w:rsidRDefault="00316A4B" w:rsidP="009A5E46">
      <w:pPr>
        <w:pStyle w:val="2"/>
        <w:spacing w:line="360" w:lineRule="auto"/>
        <w:rPr>
          <w:rFonts w:asciiTheme="minorHAnsi" w:hAnsiTheme="minorHAnsi"/>
          <w:lang w:val="en-US"/>
        </w:rPr>
      </w:pPr>
      <w:r>
        <w:rPr>
          <w:rFonts w:asciiTheme="minorHAnsi" w:hAnsiTheme="minorHAnsi"/>
          <w:lang w:val="en-US"/>
        </w:rPr>
        <w:t xml:space="preserve">Input parameters </w:t>
      </w:r>
    </w:p>
    <w:p w:rsidR="00B53A27" w:rsidRPr="002F638C" w:rsidRDefault="00316A4B" w:rsidP="00316A4B">
      <w:pPr>
        <w:pStyle w:val="1"/>
        <w:spacing w:line="360" w:lineRule="auto"/>
        <w:ind w:firstLine="360"/>
        <w:rPr>
          <w:rFonts w:asciiTheme="minorHAnsi" w:eastAsiaTheme="minorHAnsi" w:hAnsiTheme="minorHAnsi" w:cstheme="minorBidi"/>
          <w:b w:val="0"/>
          <w:bCs w:val="0"/>
          <w:kern w:val="0"/>
          <w:sz w:val="20"/>
          <w:szCs w:val="20"/>
          <w:lang w:val="en-US" w:eastAsia="en-US"/>
        </w:rPr>
      </w:pPr>
      <w:r w:rsidRPr="00316A4B">
        <w:rPr>
          <w:rFonts w:asciiTheme="minorHAnsi" w:eastAsiaTheme="minorHAnsi" w:hAnsiTheme="minorHAnsi" w:cstheme="minorBidi"/>
          <w:b w:val="0"/>
          <w:bCs w:val="0"/>
          <w:kern w:val="0"/>
          <w:sz w:val="20"/>
          <w:szCs w:val="20"/>
          <w:lang w:val="en-US" w:eastAsia="en-US"/>
        </w:rPr>
        <w:t>The indicator uses the only input parameter " </w:t>
      </w:r>
      <w:r w:rsidRPr="00316A4B">
        <w:rPr>
          <w:rFonts w:asciiTheme="minorHAnsi" w:eastAsiaTheme="minorHAnsi" w:hAnsiTheme="minorHAnsi" w:cstheme="minorBidi"/>
          <w:bCs w:val="0"/>
          <w:kern w:val="0"/>
          <w:sz w:val="20"/>
          <w:szCs w:val="20"/>
          <w:lang w:val="en-US" w:eastAsia="en-US"/>
        </w:rPr>
        <w:t>Analysis depth (days)</w:t>
      </w:r>
      <w:r w:rsidRPr="00316A4B">
        <w:rPr>
          <w:rFonts w:asciiTheme="minorHAnsi" w:eastAsiaTheme="minorHAnsi" w:hAnsiTheme="minorHAnsi" w:cstheme="minorBidi"/>
          <w:b w:val="0"/>
          <w:bCs w:val="0"/>
          <w:kern w:val="0"/>
          <w:sz w:val="20"/>
          <w:szCs w:val="20"/>
          <w:lang w:val="en-US" w:eastAsia="en-US"/>
        </w:rPr>
        <w:t xml:space="preserve"> ". </w:t>
      </w:r>
      <w:r w:rsidRPr="002F638C">
        <w:rPr>
          <w:rFonts w:asciiTheme="minorHAnsi" w:eastAsiaTheme="minorHAnsi" w:hAnsiTheme="minorHAnsi" w:cstheme="minorBidi"/>
          <w:b w:val="0"/>
          <w:bCs w:val="0"/>
          <w:kern w:val="0"/>
          <w:sz w:val="20"/>
          <w:szCs w:val="20"/>
          <w:lang w:val="en-US" w:eastAsia="en-US"/>
        </w:rPr>
        <w:t>Other settings and mode changes are made via the screen interface of the indicator.</w:t>
      </w:r>
    </w:p>
    <w:p w:rsidR="00AD1FCF" w:rsidRPr="00316A4B" w:rsidRDefault="00006A5D" w:rsidP="009A5E46">
      <w:pPr>
        <w:pStyle w:val="1"/>
        <w:numPr>
          <w:ilvl w:val="0"/>
          <w:numId w:val="11"/>
        </w:numPr>
        <w:spacing w:line="360" w:lineRule="auto"/>
        <w:rPr>
          <w:rFonts w:asciiTheme="minorHAnsi" w:eastAsiaTheme="minorHAnsi" w:hAnsiTheme="minorHAnsi" w:cstheme="minorBidi"/>
          <w:b w:val="0"/>
          <w:bCs w:val="0"/>
          <w:kern w:val="0"/>
          <w:sz w:val="20"/>
          <w:szCs w:val="20"/>
          <w:lang w:val="en-US" w:eastAsia="en-US"/>
        </w:rPr>
      </w:pPr>
      <w:r w:rsidRPr="00316A4B">
        <w:rPr>
          <w:rFonts w:asciiTheme="minorHAnsi" w:eastAsiaTheme="minorHAnsi" w:hAnsiTheme="minorHAnsi" w:cstheme="minorBidi"/>
          <w:bCs w:val="0"/>
          <w:kern w:val="0"/>
          <w:sz w:val="20"/>
          <w:szCs w:val="20"/>
          <w:lang w:val="en-US" w:eastAsia="en-US"/>
        </w:rPr>
        <w:t xml:space="preserve">Analysis depth (days) </w:t>
      </w:r>
      <w:r w:rsidRPr="00316A4B">
        <w:rPr>
          <w:rFonts w:asciiTheme="minorHAnsi" w:eastAsiaTheme="minorHAnsi" w:hAnsiTheme="minorHAnsi" w:cstheme="minorBidi"/>
          <w:b w:val="0"/>
          <w:bCs w:val="0"/>
          <w:kern w:val="0"/>
          <w:sz w:val="20"/>
          <w:szCs w:val="20"/>
          <w:lang w:val="en-US" w:eastAsia="en-US"/>
        </w:rPr>
        <w:t xml:space="preserve">- </w:t>
      </w:r>
      <w:r w:rsidRPr="00316A4B">
        <w:rPr>
          <w:rFonts w:asciiTheme="minorHAnsi" w:eastAsiaTheme="minorHAnsi" w:hAnsiTheme="minorHAnsi" w:cstheme="minorBidi"/>
          <w:bCs w:val="0"/>
          <w:kern w:val="0"/>
          <w:sz w:val="20"/>
          <w:szCs w:val="20"/>
          <w:lang w:val="en-US" w:eastAsia="en-US"/>
        </w:rPr>
        <w:t xml:space="preserve"> </w:t>
      </w:r>
      <w:r w:rsidR="00316A4B" w:rsidRPr="00316A4B">
        <w:rPr>
          <w:rFonts w:asciiTheme="minorHAnsi" w:eastAsiaTheme="minorHAnsi" w:hAnsiTheme="minorHAnsi" w:cstheme="minorBidi"/>
          <w:b w:val="0"/>
          <w:bCs w:val="0"/>
          <w:kern w:val="0"/>
          <w:sz w:val="20"/>
          <w:szCs w:val="20"/>
          <w:lang w:val="en-US" w:eastAsia="en-US"/>
        </w:rPr>
        <w:t>depth of analysis in days. The optimal parameters for different time periods of the graph are established empirically:</w:t>
      </w:r>
    </w:p>
    <w:tbl>
      <w:tblPr>
        <w:tblStyle w:val="a5"/>
        <w:tblW w:w="0" w:type="auto"/>
        <w:tblInd w:w="1526" w:type="dxa"/>
        <w:tblLook w:val="04A0"/>
      </w:tblPr>
      <w:tblGrid>
        <w:gridCol w:w="2034"/>
        <w:gridCol w:w="2644"/>
        <w:gridCol w:w="2693"/>
      </w:tblGrid>
      <w:tr w:rsidR="00006A5D" w:rsidRPr="00F67B78" w:rsidTr="004B74F1">
        <w:tc>
          <w:tcPr>
            <w:tcW w:w="2034" w:type="dxa"/>
          </w:tcPr>
          <w:p w:rsidR="00006A5D" w:rsidRPr="00316A4B" w:rsidRDefault="00316A4B"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Pr>
                <w:rFonts w:asciiTheme="minorHAnsi" w:eastAsiaTheme="minorHAnsi" w:hAnsiTheme="minorHAnsi" w:cstheme="minorBidi"/>
                <w:b w:val="0"/>
                <w:bCs w:val="0"/>
                <w:kern w:val="0"/>
                <w:sz w:val="20"/>
                <w:szCs w:val="20"/>
                <w:lang w:val="en-US" w:eastAsia="en-US"/>
              </w:rPr>
              <w:t>Chart period</w:t>
            </w:r>
          </w:p>
        </w:tc>
        <w:tc>
          <w:tcPr>
            <w:tcW w:w="2644" w:type="dxa"/>
          </w:tcPr>
          <w:p w:rsidR="00006A5D" w:rsidRPr="00316A4B" w:rsidRDefault="00006A5D" w:rsidP="00316A4B">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eastAsia="en-US"/>
              </w:rPr>
              <w:t xml:space="preserve"> </w:t>
            </w:r>
            <w:r w:rsidR="00316A4B">
              <w:rPr>
                <w:rFonts w:asciiTheme="minorHAnsi" w:eastAsiaTheme="minorHAnsi" w:hAnsiTheme="minorHAnsi" w:cstheme="minorBidi"/>
                <w:b w:val="0"/>
                <w:bCs w:val="0"/>
                <w:kern w:val="0"/>
                <w:sz w:val="20"/>
                <w:szCs w:val="20"/>
                <w:lang w:val="en-US" w:eastAsia="en-US"/>
              </w:rPr>
              <w:t>“</w:t>
            </w:r>
            <w:r w:rsidRPr="00F67B78">
              <w:rPr>
                <w:rFonts w:asciiTheme="minorHAnsi" w:eastAsiaTheme="minorHAnsi" w:hAnsiTheme="minorHAnsi" w:cstheme="minorBidi"/>
                <w:bCs w:val="0"/>
                <w:kern w:val="0"/>
                <w:sz w:val="20"/>
                <w:szCs w:val="20"/>
                <w:lang w:eastAsia="en-US"/>
              </w:rPr>
              <w:t>Analysis depth (days)</w:t>
            </w:r>
            <w:r w:rsidR="00316A4B">
              <w:rPr>
                <w:rFonts w:asciiTheme="minorHAnsi" w:eastAsiaTheme="minorHAnsi" w:hAnsiTheme="minorHAnsi" w:cstheme="minorBidi"/>
                <w:b w:val="0"/>
                <w:bCs w:val="0"/>
                <w:kern w:val="0"/>
                <w:sz w:val="20"/>
                <w:szCs w:val="20"/>
                <w:lang w:val="en-US" w:eastAsia="en-US"/>
              </w:rPr>
              <w:t>” value</w:t>
            </w:r>
          </w:p>
        </w:tc>
        <w:tc>
          <w:tcPr>
            <w:tcW w:w="2693" w:type="dxa"/>
          </w:tcPr>
          <w:p w:rsidR="00006A5D" w:rsidRPr="00F67B78" w:rsidRDefault="00316A4B"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316A4B">
              <w:rPr>
                <w:rFonts w:asciiTheme="minorHAnsi" w:eastAsiaTheme="minorHAnsi" w:hAnsiTheme="minorHAnsi" w:cstheme="minorBidi"/>
                <w:b w:val="0"/>
                <w:bCs w:val="0"/>
                <w:kern w:val="0"/>
                <w:sz w:val="20"/>
                <w:szCs w:val="20"/>
                <w:lang w:eastAsia="en-US"/>
              </w:rPr>
              <w:t>Number of bars analyzed</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eastAsia="en-US"/>
              </w:rPr>
              <w:t>M</w:t>
            </w:r>
            <w:r w:rsidRPr="00F67B78">
              <w:rPr>
                <w:rFonts w:asciiTheme="minorHAnsi" w:eastAsiaTheme="minorHAnsi" w:hAnsiTheme="minorHAnsi" w:cstheme="minorBidi"/>
                <w:b w:val="0"/>
                <w:bCs w:val="0"/>
                <w:kern w:val="0"/>
                <w:sz w:val="20"/>
                <w:szCs w:val="20"/>
                <w:lang w:val="en-US" w:eastAsia="en-US"/>
              </w:rPr>
              <w:t>5</w:t>
            </w:r>
          </w:p>
        </w:tc>
        <w:tc>
          <w:tcPr>
            <w:tcW w:w="2644"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20-30</w:t>
            </w:r>
          </w:p>
        </w:tc>
        <w:tc>
          <w:tcPr>
            <w:tcW w:w="2693"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5760-8640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M15</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20-40</w:t>
            </w:r>
          </w:p>
        </w:tc>
        <w:tc>
          <w:tcPr>
            <w:tcW w:w="2693" w:type="dxa"/>
          </w:tcPr>
          <w:p w:rsidR="00006A5D" w:rsidRPr="00F67B78" w:rsidRDefault="007D4196"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1920-3840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M30</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val="en-US" w:eastAsia="en-US"/>
              </w:rPr>
              <w:t>25-50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1200-2400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H1</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25-50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600-1200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H4</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50-100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300-600</w:t>
            </w:r>
          </w:p>
        </w:tc>
      </w:tr>
      <w:tr w:rsidR="00006A5D" w:rsidRPr="00F67B78" w:rsidTr="004B74F1">
        <w:tc>
          <w:tcPr>
            <w:tcW w:w="203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D1</w:t>
            </w:r>
          </w:p>
        </w:tc>
        <w:tc>
          <w:tcPr>
            <w:tcW w:w="2644"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val="en-US" w:eastAsia="en-US"/>
              </w:rPr>
            </w:pPr>
            <w:r w:rsidRPr="00F67B78">
              <w:rPr>
                <w:rFonts w:asciiTheme="minorHAnsi" w:eastAsiaTheme="minorHAnsi" w:hAnsiTheme="minorHAnsi" w:cstheme="minorBidi"/>
                <w:b w:val="0"/>
                <w:bCs w:val="0"/>
                <w:kern w:val="0"/>
                <w:sz w:val="20"/>
                <w:szCs w:val="20"/>
                <w:lang w:val="en-US" w:eastAsia="en-US"/>
              </w:rPr>
              <w:t>250-300</w:t>
            </w:r>
          </w:p>
        </w:tc>
        <w:tc>
          <w:tcPr>
            <w:tcW w:w="2693" w:type="dxa"/>
          </w:tcPr>
          <w:p w:rsidR="00006A5D" w:rsidRPr="00F67B78" w:rsidRDefault="00006A5D" w:rsidP="009A5E46">
            <w:pPr>
              <w:pStyle w:val="1"/>
              <w:spacing w:line="360" w:lineRule="auto"/>
              <w:jc w:val="center"/>
              <w:outlineLvl w:val="0"/>
              <w:rPr>
                <w:rFonts w:asciiTheme="minorHAnsi" w:eastAsiaTheme="minorHAnsi" w:hAnsiTheme="minorHAnsi" w:cstheme="minorBidi"/>
                <w:b w:val="0"/>
                <w:bCs w:val="0"/>
                <w:kern w:val="0"/>
                <w:sz w:val="20"/>
                <w:szCs w:val="20"/>
                <w:lang w:eastAsia="en-US"/>
              </w:rPr>
            </w:pPr>
            <w:r w:rsidRPr="00F67B78">
              <w:rPr>
                <w:rFonts w:asciiTheme="minorHAnsi" w:eastAsiaTheme="minorHAnsi" w:hAnsiTheme="minorHAnsi" w:cstheme="minorBidi"/>
                <w:b w:val="0"/>
                <w:bCs w:val="0"/>
                <w:kern w:val="0"/>
                <w:sz w:val="20"/>
                <w:szCs w:val="20"/>
                <w:lang w:val="en-US" w:eastAsia="en-US"/>
              </w:rPr>
              <w:t>250-300</w:t>
            </w:r>
          </w:p>
        </w:tc>
      </w:tr>
    </w:tbl>
    <w:p w:rsidR="00006A5D" w:rsidRPr="00316A4B" w:rsidRDefault="00316A4B" w:rsidP="009A5E46">
      <w:pPr>
        <w:pStyle w:val="1"/>
        <w:spacing w:line="360" w:lineRule="auto"/>
        <w:ind w:firstLine="708"/>
        <w:rPr>
          <w:rFonts w:asciiTheme="minorHAnsi" w:eastAsiaTheme="minorHAnsi" w:hAnsiTheme="minorHAnsi" w:cstheme="minorBidi"/>
          <w:b w:val="0"/>
          <w:bCs w:val="0"/>
          <w:kern w:val="0"/>
          <w:sz w:val="20"/>
          <w:szCs w:val="20"/>
          <w:lang w:val="en-US" w:eastAsia="en-US"/>
        </w:rPr>
      </w:pPr>
      <w:r w:rsidRPr="00316A4B">
        <w:rPr>
          <w:rFonts w:asciiTheme="minorHAnsi" w:eastAsiaTheme="minorHAnsi" w:hAnsiTheme="minorHAnsi" w:cstheme="minorBidi"/>
          <w:b w:val="0"/>
          <w:bCs w:val="0"/>
          <w:kern w:val="0"/>
          <w:sz w:val="20"/>
          <w:szCs w:val="20"/>
          <w:lang w:val="en-US" w:eastAsia="en-US"/>
        </w:rPr>
        <w:t>An increase in the parameter above the indicated values usually does not lead to significant deviations in the exponents. A decrease leads to some distortion of the indicators, but sometimes it can be useful for clarifying short-term goals.</w:t>
      </w:r>
      <w:r w:rsidR="0064436C" w:rsidRPr="00316A4B">
        <w:rPr>
          <w:rFonts w:asciiTheme="minorHAnsi" w:eastAsiaTheme="minorHAnsi" w:hAnsiTheme="minorHAnsi" w:cstheme="minorBidi"/>
          <w:b w:val="0"/>
          <w:bCs w:val="0"/>
          <w:kern w:val="0"/>
          <w:sz w:val="20"/>
          <w:szCs w:val="20"/>
          <w:lang w:val="en-US" w:eastAsia="en-US"/>
        </w:rPr>
        <w:t xml:space="preserve"> </w:t>
      </w:r>
      <w:r w:rsidRPr="00316A4B">
        <w:rPr>
          <w:rFonts w:asciiTheme="minorHAnsi" w:eastAsiaTheme="minorHAnsi" w:hAnsiTheme="minorHAnsi" w:cstheme="minorBidi"/>
          <w:b w:val="0"/>
          <w:bCs w:val="0"/>
          <w:kern w:val="0"/>
          <w:sz w:val="20"/>
          <w:szCs w:val="20"/>
          <w:lang w:val="en-US" w:eastAsia="en-US"/>
        </w:rPr>
        <w:t>The calculation boundary is visually displayed on the graph in the form of a vertical gray dotted line drawn through the last bar participating in the calculations.</w:t>
      </w:r>
    </w:p>
    <w:p w:rsidR="00861080" w:rsidRDefault="00861080" w:rsidP="00861080">
      <w:pPr>
        <w:spacing w:line="360" w:lineRule="auto"/>
        <w:rPr>
          <w:rFonts w:eastAsiaTheme="majorEastAsia" w:cstheme="majorBidi"/>
          <w:b/>
          <w:bCs/>
          <w:color w:val="4F81BD" w:themeColor="accent1"/>
          <w:sz w:val="26"/>
          <w:szCs w:val="26"/>
          <w:lang w:val="en-US"/>
        </w:rPr>
      </w:pPr>
      <w:r w:rsidRPr="00861080">
        <w:rPr>
          <w:rFonts w:eastAsiaTheme="majorEastAsia" w:cstheme="majorBidi"/>
          <w:b/>
          <w:bCs/>
          <w:color w:val="4F81BD" w:themeColor="accent1"/>
          <w:sz w:val="26"/>
          <w:szCs w:val="26"/>
          <w:lang w:val="en-US"/>
        </w:rPr>
        <w:t>Launching the indicator</w:t>
      </w:r>
    </w:p>
    <w:p w:rsidR="00B53A27" w:rsidRPr="00861080" w:rsidRDefault="00861080" w:rsidP="009A5E46">
      <w:pPr>
        <w:spacing w:line="360" w:lineRule="auto"/>
        <w:ind w:firstLine="708"/>
        <w:rPr>
          <w:sz w:val="20"/>
          <w:szCs w:val="20"/>
          <w:lang w:val="en-US"/>
        </w:rPr>
      </w:pPr>
      <w:r w:rsidRPr="00861080">
        <w:rPr>
          <w:sz w:val="20"/>
          <w:szCs w:val="20"/>
          <w:lang w:val="en-US"/>
        </w:rPr>
        <w:t>To start the indicator, drag it from the navigator panel to the desired chart. At start, the indicator reads from 1 to 3 additional quotes (depending on the settings and modes), which takes some time (usually from 2 to 10 seconds).</w:t>
      </w:r>
      <w:r w:rsidR="00B53A27" w:rsidRPr="00861080">
        <w:rPr>
          <w:sz w:val="20"/>
          <w:szCs w:val="20"/>
          <w:lang w:val="en-US"/>
        </w:rPr>
        <w:t xml:space="preserve"> </w:t>
      </w:r>
    </w:p>
    <w:p w:rsidR="009A5E46" w:rsidRPr="00861080" w:rsidRDefault="00861080" w:rsidP="009A5E46">
      <w:pPr>
        <w:spacing w:line="360" w:lineRule="auto"/>
        <w:ind w:firstLine="708"/>
        <w:rPr>
          <w:sz w:val="20"/>
          <w:szCs w:val="20"/>
          <w:lang w:val="en-US"/>
        </w:rPr>
      </w:pPr>
      <w:r>
        <w:rPr>
          <w:sz w:val="20"/>
          <w:szCs w:val="20"/>
          <w:lang w:val="en-US"/>
        </w:rPr>
        <w:t>Indicator uses the following d</w:t>
      </w:r>
      <w:r w:rsidRPr="00861080">
        <w:rPr>
          <w:sz w:val="20"/>
          <w:szCs w:val="20"/>
          <w:lang w:val="en-US"/>
        </w:rPr>
        <w:t>efault settings (they will also be used in the tester): </w:t>
      </w:r>
      <w:r>
        <w:rPr>
          <w:sz w:val="20"/>
          <w:szCs w:val="20"/>
          <w:lang w:val="en-US"/>
        </w:rPr>
        <w:t xml:space="preserve">Autotracking </w:t>
      </w:r>
      <w:r w:rsidRPr="00861080">
        <w:rPr>
          <w:sz w:val="20"/>
          <w:szCs w:val="20"/>
          <w:lang w:val="en-US"/>
        </w:rPr>
        <w:t xml:space="preserve"> is on; Candles, Marshes, Timers and Targets are on; Narrow; data source timeframe is equal to the chart timeframe.</w:t>
      </w:r>
    </w:p>
    <w:p w:rsidR="00594CAF" w:rsidRPr="00D24A06" w:rsidRDefault="00861080" w:rsidP="009A5E46">
      <w:pPr>
        <w:pStyle w:val="2"/>
        <w:spacing w:line="360" w:lineRule="auto"/>
        <w:rPr>
          <w:rFonts w:asciiTheme="minorHAnsi" w:hAnsiTheme="minorHAnsi"/>
        </w:rPr>
      </w:pPr>
      <w:r w:rsidRPr="00861080">
        <w:rPr>
          <w:rFonts w:asciiTheme="minorHAnsi" w:hAnsiTheme="minorHAnsi"/>
        </w:rPr>
        <w:lastRenderedPageBreak/>
        <w:t>Indicator Interface</w:t>
      </w:r>
    </w:p>
    <w:p w:rsidR="00ED506E" w:rsidRDefault="00ED506E" w:rsidP="009A5E46">
      <w:pPr>
        <w:spacing w:line="360" w:lineRule="auto"/>
        <w:jc w:val="center"/>
        <w:rPr>
          <w:color w:val="FF0000"/>
          <w:sz w:val="20"/>
          <w:szCs w:val="20"/>
        </w:rPr>
      </w:pPr>
      <w:r>
        <w:rPr>
          <w:noProof/>
          <w:color w:val="FF0000"/>
          <w:sz w:val="20"/>
          <w:szCs w:val="20"/>
          <w:lang w:eastAsia="ru-RU"/>
        </w:rPr>
        <w:drawing>
          <wp:inline distT="0" distB="0" distL="0" distR="0">
            <wp:extent cx="3600000" cy="2701241"/>
            <wp:effectExtent l="19050" t="0" r="450" b="0"/>
            <wp:docPr id="9" name="Рисунок 8" descr="PM42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42_8.png"/>
                    <pic:cNvPicPr/>
                  </pic:nvPicPr>
                  <pic:blipFill>
                    <a:blip r:embed="rId16" cstate="print"/>
                    <a:stretch>
                      <a:fillRect/>
                    </a:stretch>
                  </pic:blipFill>
                  <pic:spPr>
                    <a:xfrm>
                      <a:off x="0" y="0"/>
                      <a:ext cx="3600000" cy="2701241"/>
                    </a:xfrm>
                    <a:prstGeom prst="rect">
                      <a:avLst/>
                    </a:prstGeom>
                  </pic:spPr>
                </pic:pic>
              </a:graphicData>
            </a:graphic>
          </wp:inline>
        </w:drawing>
      </w:r>
    </w:p>
    <w:p w:rsidR="007B387C" w:rsidRDefault="00861080" w:rsidP="009A5E46">
      <w:pPr>
        <w:pStyle w:val="2"/>
        <w:numPr>
          <w:ilvl w:val="0"/>
          <w:numId w:val="8"/>
        </w:numPr>
        <w:spacing w:line="360" w:lineRule="auto"/>
        <w:rPr>
          <w:rFonts w:asciiTheme="minorHAnsi" w:hAnsiTheme="minorHAnsi"/>
          <w:sz w:val="22"/>
        </w:rPr>
      </w:pPr>
      <w:r>
        <w:rPr>
          <w:rFonts w:asciiTheme="minorHAnsi" w:hAnsiTheme="minorHAnsi"/>
          <w:sz w:val="22"/>
          <w:lang w:val="en-US"/>
        </w:rPr>
        <w:t>Predator Mask buttons</w:t>
      </w:r>
    </w:p>
    <w:p w:rsidR="007B387C" w:rsidRPr="007B387C" w:rsidRDefault="007B387C" w:rsidP="009A5E46">
      <w:pPr>
        <w:pStyle w:val="a4"/>
        <w:numPr>
          <w:ilvl w:val="0"/>
          <w:numId w:val="7"/>
        </w:numPr>
        <w:spacing w:line="360" w:lineRule="auto"/>
      </w:pPr>
      <w:r w:rsidRPr="00861080">
        <w:rPr>
          <w:sz w:val="20"/>
          <w:lang w:val="en-US"/>
        </w:rPr>
        <w:t>«</w:t>
      </w:r>
      <w:r w:rsidRPr="00DB57C0">
        <w:rPr>
          <w:b/>
          <w:sz w:val="20"/>
          <w:lang w:val="en-US"/>
        </w:rPr>
        <w:t>AS</w:t>
      </w:r>
      <w:r w:rsidRPr="00861080">
        <w:rPr>
          <w:sz w:val="20"/>
          <w:lang w:val="en-US"/>
        </w:rPr>
        <w:t>»,  «</w:t>
      </w:r>
      <w:r w:rsidRPr="00861080">
        <w:rPr>
          <w:b/>
          <w:sz w:val="20"/>
          <w:lang w:val="en-US"/>
        </w:rPr>
        <w:t>EU</w:t>
      </w:r>
      <w:r w:rsidRPr="00861080">
        <w:rPr>
          <w:sz w:val="20"/>
          <w:lang w:val="en-US"/>
        </w:rPr>
        <w:t>»,  «</w:t>
      </w:r>
      <w:r w:rsidRPr="00DB57C0">
        <w:rPr>
          <w:b/>
          <w:sz w:val="20"/>
          <w:lang w:val="en-US"/>
        </w:rPr>
        <w:t>AM</w:t>
      </w:r>
      <w:r w:rsidRPr="00861080">
        <w:rPr>
          <w:sz w:val="20"/>
          <w:lang w:val="en-US"/>
        </w:rPr>
        <w:t xml:space="preserve">» – </w:t>
      </w:r>
      <w:r w:rsidR="00861080" w:rsidRPr="00861080">
        <w:rPr>
          <w:sz w:val="20"/>
          <w:lang w:val="en-US"/>
        </w:rPr>
        <w:t xml:space="preserve">enable or disable the display of trading sessions (Asian, European and American, respectively) when displaying candles and support / resistance levels. </w:t>
      </w:r>
      <w:r w:rsidR="00861080" w:rsidRPr="00861080">
        <w:rPr>
          <w:sz w:val="20"/>
        </w:rPr>
        <w:t>You can use keyboard shortcuts Ctrl + 1, Ctrl + 2, Ctrl + 3</w:t>
      </w:r>
      <w:r w:rsidR="00861080">
        <w:rPr>
          <w:sz w:val="20"/>
        </w:rPr>
        <w:t>.</w:t>
      </w:r>
    </w:p>
    <w:p w:rsidR="007B387C" w:rsidRPr="00861080" w:rsidRDefault="007B387C" w:rsidP="009A5E46">
      <w:pPr>
        <w:pStyle w:val="a4"/>
        <w:numPr>
          <w:ilvl w:val="0"/>
          <w:numId w:val="7"/>
        </w:numPr>
        <w:spacing w:line="360" w:lineRule="auto"/>
        <w:rPr>
          <w:lang w:val="en-US"/>
        </w:rPr>
      </w:pPr>
      <w:r w:rsidRPr="00861080">
        <w:rPr>
          <w:sz w:val="20"/>
          <w:lang w:val="en-US"/>
        </w:rPr>
        <w:t>«</w:t>
      </w:r>
      <w:r w:rsidRPr="00DB57C0">
        <w:rPr>
          <w:b/>
          <w:sz w:val="20"/>
          <w:lang w:val="en-US"/>
        </w:rPr>
        <w:t>Auto</w:t>
      </w:r>
      <w:r w:rsidRPr="00861080">
        <w:rPr>
          <w:sz w:val="20"/>
          <w:lang w:val="en-US"/>
        </w:rPr>
        <w:t xml:space="preserve">» – </w:t>
      </w:r>
      <w:r w:rsidR="00861080" w:rsidRPr="00861080">
        <w:rPr>
          <w:sz w:val="20"/>
          <w:lang w:val="en-US"/>
        </w:rPr>
        <w:t>activates the autotracking mode. When the mode is enabled, the display of trading sessions will automatically switch along with the passage of time</w:t>
      </w:r>
    </w:p>
    <w:p w:rsidR="007B387C" w:rsidRDefault="00861080" w:rsidP="009A5E46">
      <w:pPr>
        <w:pStyle w:val="2"/>
        <w:numPr>
          <w:ilvl w:val="0"/>
          <w:numId w:val="8"/>
        </w:numPr>
        <w:spacing w:line="360" w:lineRule="auto"/>
        <w:rPr>
          <w:rFonts w:asciiTheme="minorHAnsi" w:hAnsiTheme="minorHAnsi"/>
          <w:sz w:val="22"/>
        </w:rPr>
      </w:pPr>
      <w:r>
        <w:rPr>
          <w:rFonts w:asciiTheme="minorHAnsi" w:hAnsiTheme="minorHAnsi"/>
          <w:sz w:val="22"/>
          <w:lang w:val="en-US"/>
        </w:rPr>
        <w:t>Main subsystems control</w:t>
      </w:r>
    </w:p>
    <w:p w:rsidR="0069735C" w:rsidRPr="00861080" w:rsidRDefault="007B387C" w:rsidP="009A5E46">
      <w:pPr>
        <w:pStyle w:val="a4"/>
        <w:numPr>
          <w:ilvl w:val="0"/>
          <w:numId w:val="7"/>
        </w:numPr>
        <w:spacing w:line="360" w:lineRule="auto"/>
        <w:rPr>
          <w:lang w:val="en-US"/>
        </w:rPr>
      </w:pPr>
      <w:r w:rsidRPr="00861080">
        <w:rPr>
          <w:sz w:val="20"/>
          <w:lang w:val="en-US"/>
        </w:rPr>
        <w:t>«</w:t>
      </w:r>
      <w:r w:rsidR="00DB57C0" w:rsidRPr="00861080">
        <w:rPr>
          <w:b/>
          <w:sz w:val="20"/>
          <w:lang w:val="en-US"/>
        </w:rPr>
        <w:t>Marshes</w:t>
      </w:r>
      <w:r w:rsidRPr="00861080">
        <w:rPr>
          <w:sz w:val="20"/>
          <w:lang w:val="en-US"/>
        </w:rPr>
        <w:t>»</w:t>
      </w:r>
      <w:r w:rsidR="00DB57C0" w:rsidRPr="00861080">
        <w:rPr>
          <w:sz w:val="20"/>
          <w:lang w:val="en-US"/>
        </w:rPr>
        <w:t xml:space="preserve"> </w:t>
      </w:r>
      <w:r w:rsidRPr="00861080">
        <w:rPr>
          <w:sz w:val="20"/>
          <w:lang w:val="en-US"/>
        </w:rPr>
        <w:t xml:space="preserve">– </w:t>
      </w:r>
      <w:r w:rsidR="00861080">
        <w:rPr>
          <w:sz w:val="20"/>
          <w:lang w:val="en-US"/>
        </w:rPr>
        <w:t xml:space="preserve">toggles </w:t>
      </w:r>
      <w:r w:rsidR="00861080" w:rsidRPr="00861080">
        <w:rPr>
          <w:sz w:val="20"/>
          <w:lang w:val="en-US"/>
        </w:rPr>
        <w:t xml:space="preserve">display of support / resistance levels </w:t>
      </w:r>
      <w:r w:rsidR="0069735C" w:rsidRPr="00861080">
        <w:rPr>
          <w:sz w:val="20"/>
          <w:lang w:val="en-US"/>
        </w:rPr>
        <w:t>«Price Marshes» (Ctrl+4)</w:t>
      </w:r>
    </w:p>
    <w:p w:rsidR="007B387C" w:rsidRPr="00861080" w:rsidRDefault="00DB57C0" w:rsidP="009A5E46">
      <w:pPr>
        <w:pStyle w:val="a4"/>
        <w:numPr>
          <w:ilvl w:val="0"/>
          <w:numId w:val="7"/>
        </w:numPr>
        <w:spacing w:line="360" w:lineRule="auto"/>
        <w:rPr>
          <w:lang w:val="en-US"/>
        </w:rPr>
      </w:pPr>
      <w:r w:rsidRPr="00861080">
        <w:rPr>
          <w:sz w:val="20"/>
          <w:lang w:val="en-US"/>
        </w:rPr>
        <w:t>«</w:t>
      </w:r>
      <w:r w:rsidRPr="00861080">
        <w:rPr>
          <w:b/>
          <w:sz w:val="20"/>
          <w:lang w:val="en-US"/>
        </w:rPr>
        <w:t>Candles</w:t>
      </w:r>
      <w:r w:rsidRPr="00861080">
        <w:rPr>
          <w:sz w:val="20"/>
          <w:lang w:val="en-US"/>
        </w:rPr>
        <w:t xml:space="preserve">» </w:t>
      </w:r>
      <w:r w:rsidR="007B387C" w:rsidRPr="00861080">
        <w:rPr>
          <w:sz w:val="20"/>
          <w:lang w:val="en-US"/>
        </w:rPr>
        <w:t xml:space="preserve"> –</w:t>
      </w:r>
      <w:r w:rsidRPr="00861080">
        <w:rPr>
          <w:sz w:val="20"/>
          <w:lang w:val="en-US"/>
        </w:rPr>
        <w:t xml:space="preserve"> </w:t>
      </w:r>
      <w:r w:rsidR="00861080">
        <w:rPr>
          <w:sz w:val="20"/>
          <w:lang w:val="en-US"/>
        </w:rPr>
        <w:t xml:space="preserve">toggles display of Trading sessions Candles </w:t>
      </w:r>
      <w:r w:rsidR="0069735C" w:rsidRPr="00861080">
        <w:rPr>
          <w:sz w:val="20"/>
          <w:lang w:val="en-US"/>
        </w:rPr>
        <w:t>«</w:t>
      </w:r>
      <w:r w:rsidR="0069735C" w:rsidRPr="00861080">
        <w:rPr>
          <w:rFonts w:eastAsia="Times New Roman"/>
          <w:iCs/>
          <w:sz w:val="20"/>
          <w:szCs w:val="20"/>
          <w:lang w:val="en-US" w:eastAsia="ru-RU"/>
        </w:rPr>
        <w:t>P</w:t>
      </w:r>
      <w:r w:rsidR="0069735C" w:rsidRPr="00861080">
        <w:rPr>
          <w:rFonts w:eastAsia="Times New Roman"/>
          <w:sz w:val="20"/>
          <w:szCs w:val="20"/>
          <w:lang w:val="en-US" w:eastAsia="ru-RU"/>
        </w:rPr>
        <w:t>eriod </w:t>
      </w:r>
      <w:r w:rsidR="0069735C" w:rsidRPr="00861080">
        <w:rPr>
          <w:rFonts w:eastAsia="Times New Roman"/>
          <w:iCs/>
          <w:sz w:val="20"/>
          <w:szCs w:val="20"/>
          <w:lang w:val="en-US" w:eastAsia="ru-RU"/>
        </w:rPr>
        <w:t>M</w:t>
      </w:r>
      <w:r w:rsidR="0069735C" w:rsidRPr="00861080">
        <w:rPr>
          <w:rFonts w:eastAsia="Times New Roman"/>
          <w:sz w:val="20"/>
          <w:szCs w:val="20"/>
          <w:lang w:val="en-US" w:eastAsia="ru-RU"/>
        </w:rPr>
        <w:t>arks</w:t>
      </w:r>
      <w:r w:rsidR="0069735C" w:rsidRPr="00861080">
        <w:rPr>
          <w:sz w:val="20"/>
          <w:lang w:val="en-US"/>
        </w:rPr>
        <w:t>» (Ctrl+5)</w:t>
      </w:r>
    </w:p>
    <w:p w:rsidR="00DB57C0" w:rsidRPr="00861080" w:rsidRDefault="00DB57C0" w:rsidP="009A5E46">
      <w:pPr>
        <w:pStyle w:val="a4"/>
        <w:numPr>
          <w:ilvl w:val="0"/>
          <w:numId w:val="7"/>
        </w:numPr>
        <w:spacing w:line="360" w:lineRule="auto"/>
        <w:rPr>
          <w:lang w:val="en-US"/>
        </w:rPr>
      </w:pPr>
      <w:r w:rsidRPr="00861080">
        <w:rPr>
          <w:sz w:val="20"/>
          <w:lang w:val="en-US"/>
        </w:rPr>
        <w:t>«</w:t>
      </w:r>
      <w:r>
        <w:rPr>
          <w:b/>
          <w:sz w:val="20"/>
          <w:lang w:val="en-US"/>
        </w:rPr>
        <w:t>S</w:t>
      </w:r>
      <w:r w:rsidRPr="00861080">
        <w:rPr>
          <w:b/>
          <w:sz w:val="20"/>
          <w:lang w:val="en-US"/>
        </w:rPr>
        <w:t>.</w:t>
      </w:r>
      <w:r>
        <w:rPr>
          <w:b/>
          <w:sz w:val="20"/>
          <w:lang w:val="en-US"/>
        </w:rPr>
        <w:t>Timer</w:t>
      </w:r>
      <w:r w:rsidRPr="00861080">
        <w:rPr>
          <w:sz w:val="20"/>
          <w:lang w:val="en-US"/>
        </w:rPr>
        <w:t>»  –</w:t>
      </w:r>
      <w:r w:rsidR="0069735C" w:rsidRPr="00861080">
        <w:rPr>
          <w:sz w:val="20"/>
          <w:lang w:val="en-US"/>
        </w:rPr>
        <w:t xml:space="preserve"> </w:t>
      </w:r>
      <w:r w:rsidR="00861080">
        <w:rPr>
          <w:sz w:val="20"/>
          <w:lang w:val="en-US"/>
        </w:rPr>
        <w:t xml:space="preserve">toggles display of times </w:t>
      </w:r>
      <w:r w:rsidR="0069735C" w:rsidRPr="00861080">
        <w:rPr>
          <w:sz w:val="20"/>
          <w:lang w:val="en-US"/>
        </w:rPr>
        <w:t>«</w:t>
      </w:r>
      <w:r w:rsidR="0069735C" w:rsidRPr="00861080">
        <w:rPr>
          <w:rFonts w:eastAsia="Times New Roman"/>
          <w:sz w:val="20"/>
          <w:lang w:val="en-US" w:eastAsia="ru-RU"/>
        </w:rPr>
        <w:t>Period</w:t>
      </w:r>
      <w:r w:rsidR="0069735C" w:rsidRPr="0069735C">
        <w:rPr>
          <w:rFonts w:eastAsia="Times New Roman"/>
          <w:sz w:val="20"/>
          <w:lang w:val="en-US" w:eastAsia="ru-RU"/>
        </w:rPr>
        <w:t>s</w:t>
      </w:r>
      <w:r w:rsidR="0069735C" w:rsidRPr="00861080">
        <w:rPr>
          <w:rFonts w:eastAsia="Times New Roman"/>
          <w:sz w:val="20"/>
          <w:lang w:val="en-US" w:eastAsia="ru-RU"/>
        </w:rPr>
        <w:t xml:space="preserve"> </w:t>
      </w:r>
      <w:r w:rsidR="0069735C" w:rsidRPr="0069735C">
        <w:rPr>
          <w:rFonts w:eastAsia="Times New Roman"/>
          <w:sz w:val="20"/>
          <w:lang w:val="en-US" w:eastAsia="ru-RU"/>
        </w:rPr>
        <w:t>Meters</w:t>
      </w:r>
      <w:r w:rsidR="0069735C" w:rsidRPr="00861080">
        <w:rPr>
          <w:sz w:val="20"/>
          <w:lang w:val="en-US"/>
        </w:rPr>
        <w:t>» (Ctrl+6)</w:t>
      </w:r>
    </w:p>
    <w:p w:rsidR="00DB57C0" w:rsidRPr="00861080" w:rsidRDefault="00DB57C0" w:rsidP="009A5E46">
      <w:pPr>
        <w:pStyle w:val="a4"/>
        <w:numPr>
          <w:ilvl w:val="0"/>
          <w:numId w:val="7"/>
        </w:numPr>
        <w:spacing w:line="360" w:lineRule="auto"/>
        <w:rPr>
          <w:lang w:val="en-US"/>
        </w:rPr>
      </w:pPr>
      <w:r w:rsidRPr="00861080">
        <w:rPr>
          <w:sz w:val="20"/>
          <w:lang w:val="en-US"/>
        </w:rPr>
        <w:t>«</w:t>
      </w:r>
      <w:r>
        <w:rPr>
          <w:b/>
          <w:sz w:val="20"/>
          <w:lang w:val="en-US"/>
        </w:rPr>
        <w:t>Targets</w:t>
      </w:r>
      <w:r w:rsidRPr="00861080">
        <w:rPr>
          <w:sz w:val="20"/>
          <w:lang w:val="en-US"/>
        </w:rPr>
        <w:t>»  –</w:t>
      </w:r>
      <w:r w:rsidR="0069735C" w:rsidRPr="00861080">
        <w:rPr>
          <w:sz w:val="20"/>
          <w:lang w:val="en-US"/>
        </w:rPr>
        <w:t xml:space="preserve"> </w:t>
      </w:r>
      <w:r w:rsidR="00861080">
        <w:rPr>
          <w:sz w:val="20"/>
          <w:lang w:val="en-US"/>
        </w:rPr>
        <w:t>toggles display of nearest targets</w:t>
      </w:r>
      <w:r w:rsidR="0069735C" w:rsidRPr="00861080">
        <w:rPr>
          <w:sz w:val="20"/>
          <w:lang w:val="en-US"/>
        </w:rPr>
        <w:t xml:space="preserve"> «</w:t>
      </w:r>
      <w:r w:rsidR="0069735C" w:rsidRPr="00861080">
        <w:rPr>
          <w:rFonts w:eastAsia="Times New Roman"/>
          <w:iCs/>
          <w:sz w:val="20"/>
          <w:lang w:val="en-US" w:eastAsia="ru-RU"/>
        </w:rPr>
        <w:t>P</w:t>
      </w:r>
      <w:r w:rsidR="0069735C" w:rsidRPr="00861080">
        <w:rPr>
          <w:rFonts w:eastAsia="Times New Roman"/>
          <w:sz w:val="20"/>
          <w:lang w:val="en-US" w:eastAsia="ru-RU"/>
        </w:rPr>
        <w:t>roximate </w:t>
      </w:r>
      <w:r w:rsidR="0069735C" w:rsidRPr="00861080">
        <w:rPr>
          <w:rFonts w:eastAsia="Times New Roman"/>
          <w:iCs/>
          <w:sz w:val="20"/>
          <w:lang w:val="en-US" w:eastAsia="ru-RU"/>
        </w:rPr>
        <w:t>M</w:t>
      </w:r>
      <w:r w:rsidR="0069735C" w:rsidRPr="00861080">
        <w:rPr>
          <w:rFonts w:eastAsia="Times New Roman"/>
          <w:sz w:val="20"/>
          <w:lang w:val="en-US" w:eastAsia="ru-RU"/>
        </w:rPr>
        <w:t>issions</w:t>
      </w:r>
      <w:r w:rsidR="0069735C" w:rsidRPr="00861080">
        <w:rPr>
          <w:sz w:val="20"/>
          <w:lang w:val="en-US"/>
        </w:rPr>
        <w:t>» (Ctrl+7)</w:t>
      </w:r>
    </w:p>
    <w:p w:rsidR="00DB57C0" w:rsidRPr="00061578" w:rsidRDefault="00061578" w:rsidP="009A5E46">
      <w:pPr>
        <w:spacing w:line="360" w:lineRule="auto"/>
        <w:rPr>
          <w:sz w:val="20"/>
          <w:lang w:val="en-US"/>
        </w:rPr>
      </w:pPr>
      <w:r w:rsidRPr="00061578">
        <w:rPr>
          <w:sz w:val="20"/>
          <w:lang w:val="en-US"/>
        </w:rPr>
        <w:t>The following panels are present on the screen only if the "Marshes" or "Missions" modes are enabled</w:t>
      </w:r>
    </w:p>
    <w:p w:rsidR="0069735C" w:rsidRPr="00861080" w:rsidRDefault="00061578" w:rsidP="009A5E46">
      <w:pPr>
        <w:pStyle w:val="2"/>
        <w:numPr>
          <w:ilvl w:val="0"/>
          <w:numId w:val="8"/>
        </w:numPr>
        <w:spacing w:line="360" w:lineRule="auto"/>
        <w:rPr>
          <w:rFonts w:asciiTheme="minorHAnsi" w:hAnsiTheme="minorHAnsi"/>
          <w:sz w:val="22"/>
          <w:lang w:val="en-US"/>
        </w:rPr>
      </w:pPr>
      <w:r w:rsidRPr="00061578">
        <w:rPr>
          <w:rFonts w:asciiTheme="minorHAnsi" w:hAnsiTheme="minorHAnsi"/>
          <w:sz w:val="22"/>
          <w:lang w:val="en-US"/>
        </w:rPr>
        <w:t>Level display modes</w:t>
      </w:r>
    </w:p>
    <w:p w:rsidR="0069735C" w:rsidRPr="0069735C" w:rsidRDefault="0069735C" w:rsidP="009A5E46">
      <w:pPr>
        <w:pStyle w:val="a4"/>
        <w:numPr>
          <w:ilvl w:val="0"/>
          <w:numId w:val="7"/>
        </w:numPr>
        <w:spacing w:line="360" w:lineRule="auto"/>
      </w:pPr>
      <w:r w:rsidRPr="0069735C">
        <w:rPr>
          <w:sz w:val="20"/>
        </w:rPr>
        <w:t>«</w:t>
      </w:r>
      <w:r>
        <w:rPr>
          <w:b/>
          <w:sz w:val="20"/>
          <w:lang w:val="en-US"/>
        </w:rPr>
        <w:t>Mono</w:t>
      </w:r>
      <w:r w:rsidRPr="0069735C">
        <w:rPr>
          <w:sz w:val="20"/>
        </w:rPr>
        <w:t xml:space="preserve">» – </w:t>
      </w:r>
      <w:r w:rsidR="00061578">
        <w:rPr>
          <w:sz w:val="20"/>
          <w:lang w:val="en-US"/>
        </w:rPr>
        <w:t xml:space="preserve">toggles </w:t>
      </w:r>
      <w:r w:rsidR="00061578" w:rsidRPr="00061578">
        <w:rPr>
          <w:b/>
          <w:sz w:val="20"/>
          <w:lang w:val="en-US"/>
        </w:rPr>
        <w:t>Monocolor</w:t>
      </w:r>
      <w:r w:rsidR="00061578">
        <w:rPr>
          <w:sz w:val="20"/>
          <w:lang w:val="en-US"/>
        </w:rPr>
        <w:t xml:space="preserve"> mode</w:t>
      </w:r>
    </w:p>
    <w:p w:rsidR="0069735C" w:rsidRPr="0069735C" w:rsidRDefault="0069735C" w:rsidP="009A5E46">
      <w:pPr>
        <w:pStyle w:val="a4"/>
        <w:numPr>
          <w:ilvl w:val="0"/>
          <w:numId w:val="7"/>
        </w:numPr>
        <w:spacing w:line="360" w:lineRule="auto"/>
      </w:pPr>
      <w:r w:rsidRPr="0069735C">
        <w:rPr>
          <w:sz w:val="20"/>
        </w:rPr>
        <w:t>«</w:t>
      </w:r>
      <w:r>
        <w:rPr>
          <w:b/>
          <w:sz w:val="20"/>
          <w:lang w:val="en-US"/>
        </w:rPr>
        <w:t>Narrow</w:t>
      </w:r>
      <w:r w:rsidRPr="0069735C">
        <w:rPr>
          <w:sz w:val="20"/>
        </w:rPr>
        <w:t xml:space="preserve">» – </w:t>
      </w:r>
      <w:r w:rsidR="00061578">
        <w:rPr>
          <w:sz w:val="20"/>
          <w:lang w:val="en-US"/>
        </w:rPr>
        <w:t xml:space="preserve">toggles </w:t>
      </w:r>
      <w:r w:rsidR="00061578" w:rsidRPr="00061578">
        <w:rPr>
          <w:b/>
          <w:sz w:val="20"/>
          <w:lang w:val="en-US"/>
        </w:rPr>
        <w:t>Narrow</w:t>
      </w:r>
      <w:r w:rsidR="00061578">
        <w:rPr>
          <w:sz w:val="20"/>
          <w:lang w:val="en-US"/>
        </w:rPr>
        <w:t xml:space="preserve"> mode</w:t>
      </w:r>
    </w:p>
    <w:p w:rsidR="00F44503" w:rsidRPr="00061578" w:rsidRDefault="00061578" w:rsidP="009A5E46">
      <w:pPr>
        <w:pStyle w:val="2"/>
        <w:numPr>
          <w:ilvl w:val="0"/>
          <w:numId w:val="8"/>
        </w:numPr>
        <w:spacing w:line="360" w:lineRule="auto"/>
        <w:rPr>
          <w:rFonts w:asciiTheme="minorHAnsi" w:hAnsiTheme="minorHAnsi"/>
          <w:sz w:val="22"/>
          <w:lang w:val="en-US"/>
        </w:rPr>
      </w:pPr>
      <w:r>
        <w:rPr>
          <w:rFonts w:asciiTheme="minorHAnsi" w:hAnsiTheme="minorHAnsi"/>
          <w:sz w:val="22"/>
          <w:lang w:val="en-US"/>
        </w:rPr>
        <w:t>Selecting</w:t>
      </w:r>
      <w:r w:rsidRPr="00061578">
        <w:rPr>
          <w:rFonts w:asciiTheme="minorHAnsi" w:hAnsiTheme="minorHAnsi"/>
          <w:sz w:val="22"/>
          <w:lang w:val="en-US"/>
        </w:rPr>
        <w:t xml:space="preserve"> a data source period for building levels and </w:t>
      </w:r>
      <w:r>
        <w:rPr>
          <w:rFonts w:asciiTheme="minorHAnsi" w:hAnsiTheme="minorHAnsi"/>
          <w:sz w:val="22"/>
          <w:lang w:val="en-US"/>
        </w:rPr>
        <w:t>targets</w:t>
      </w:r>
    </w:p>
    <w:p w:rsidR="00F44503" w:rsidRPr="00061578" w:rsidRDefault="00F44503" w:rsidP="009A5E46">
      <w:pPr>
        <w:pStyle w:val="a4"/>
        <w:numPr>
          <w:ilvl w:val="0"/>
          <w:numId w:val="10"/>
        </w:numPr>
        <w:spacing w:line="360" w:lineRule="auto"/>
        <w:rPr>
          <w:lang w:val="en-US"/>
        </w:rPr>
      </w:pPr>
      <w:r w:rsidRPr="00061578">
        <w:rPr>
          <w:sz w:val="20"/>
          <w:lang w:val="en-US"/>
        </w:rPr>
        <w:t>«</w:t>
      </w:r>
      <w:r w:rsidRPr="00061578">
        <w:rPr>
          <w:b/>
          <w:sz w:val="20"/>
          <w:lang w:val="en-US"/>
        </w:rPr>
        <w:t>Current</w:t>
      </w:r>
      <w:r w:rsidRPr="00061578">
        <w:rPr>
          <w:sz w:val="20"/>
          <w:lang w:val="en-US"/>
        </w:rPr>
        <w:t xml:space="preserve">» – </w:t>
      </w:r>
      <w:r w:rsidR="00061578" w:rsidRPr="00061578">
        <w:rPr>
          <w:sz w:val="20"/>
          <w:lang w:val="en-US"/>
        </w:rPr>
        <w:t>The period of the analyzed data coincides with the period of the chart. When the chart period is switched, the data source period also changes.</w:t>
      </w:r>
    </w:p>
    <w:p w:rsidR="00F44503" w:rsidRPr="00061578" w:rsidRDefault="00F44503" w:rsidP="009A5E46">
      <w:pPr>
        <w:pStyle w:val="a4"/>
        <w:numPr>
          <w:ilvl w:val="0"/>
          <w:numId w:val="10"/>
        </w:numPr>
        <w:spacing w:line="360" w:lineRule="auto"/>
        <w:rPr>
          <w:lang w:val="en-US"/>
        </w:rPr>
      </w:pPr>
      <w:r w:rsidRPr="00061578">
        <w:rPr>
          <w:b/>
          <w:sz w:val="20"/>
          <w:lang w:val="en-US"/>
        </w:rPr>
        <w:t xml:space="preserve">«M1» - «W1» </w:t>
      </w:r>
      <w:r w:rsidRPr="00061578">
        <w:rPr>
          <w:sz w:val="20"/>
          <w:lang w:val="en-US"/>
        </w:rPr>
        <w:t xml:space="preserve">–  </w:t>
      </w:r>
      <w:r w:rsidR="00061578" w:rsidRPr="00061578">
        <w:rPr>
          <w:sz w:val="20"/>
          <w:lang w:val="en-US"/>
        </w:rPr>
        <w:t xml:space="preserve">the selected period of the analyzed data remains unchanged when the period of the </w:t>
      </w:r>
      <w:r w:rsidR="00061578">
        <w:rPr>
          <w:sz w:val="20"/>
          <w:lang w:val="en-US"/>
        </w:rPr>
        <w:t>chart</w:t>
      </w:r>
      <w:r w:rsidR="00061578" w:rsidRPr="00061578">
        <w:rPr>
          <w:sz w:val="20"/>
          <w:lang w:val="en-US"/>
        </w:rPr>
        <w:t xml:space="preserve"> is changed.</w:t>
      </w:r>
    </w:p>
    <w:p w:rsidR="00F44503" w:rsidRPr="00061578" w:rsidRDefault="00F44503" w:rsidP="009A5E46">
      <w:pPr>
        <w:spacing w:line="360" w:lineRule="auto"/>
        <w:rPr>
          <w:lang w:val="en-US"/>
        </w:rPr>
      </w:pPr>
    </w:p>
    <w:p w:rsidR="007B387C" w:rsidRPr="00061578" w:rsidRDefault="007B387C" w:rsidP="009A5E46">
      <w:pPr>
        <w:spacing w:line="360" w:lineRule="auto"/>
        <w:rPr>
          <w:lang w:val="en-US"/>
        </w:rPr>
      </w:pPr>
    </w:p>
    <w:p w:rsidR="00594CAF" w:rsidRPr="00061578" w:rsidRDefault="00061578" w:rsidP="009A5E46">
      <w:pPr>
        <w:pStyle w:val="2"/>
        <w:spacing w:line="360" w:lineRule="auto"/>
        <w:rPr>
          <w:rFonts w:asciiTheme="minorHAnsi" w:hAnsiTheme="minorHAnsi"/>
          <w:lang w:val="en-US"/>
        </w:rPr>
      </w:pPr>
      <w:r>
        <w:rPr>
          <w:rFonts w:asciiTheme="minorHAnsi" w:hAnsiTheme="minorHAnsi"/>
          <w:lang w:val="en-US"/>
        </w:rPr>
        <w:lastRenderedPageBreak/>
        <w:t>System messages</w:t>
      </w:r>
    </w:p>
    <w:p w:rsidR="00922DFB" w:rsidRPr="00061578" w:rsidRDefault="00922DFB" w:rsidP="009A5E46">
      <w:pPr>
        <w:pStyle w:val="a4"/>
        <w:numPr>
          <w:ilvl w:val="0"/>
          <w:numId w:val="1"/>
        </w:numPr>
        <w:spacing w:line="360" w:lineRule="auto"/>
        <w:jc w:val="both"/>
        <w:rPr>
          <w:lang w:val="en-US"/>
        </w:rPr>
      </w:pPr>
      <w:r w:rsidRPr="00061578">
        <w:rPr>
          <w:b/>
          <w:lang w:val="en-US"/>
        </w:rPr>
        <w:t>Time shift detecting</w:t>
      </w:r>
      <w:r w:rsidRPr="00061578">
        <w:rPr>
          <w:b/>
          <w:sz w:val="20"/>
          <w:lang w:val="en-US"/>
        </w:rPr>
        <w:t>...</w:t>
      </w:r>
      <w:r w:rsidRPr="00061578">
        <w:rPr>
          <w:sz w:val="20"/>
          <w:lang w:val="en-US"/>
        </w:rPr>
        <w:t xml:space="preserve"> – </w:t>
      </w:r>
      <w:r w:rsidR="00061578" w:rsidRPr="00061578">
        <w:rPr>
          <w:sz w:val="20"/>
          <w:lang w:val="en-US"/>
        </w:rPr>
        <w:t>is displayed when the indicator is started while determining the server time offset relative to GMT.</w:t>
      </w:r>
    </w:p>
    <w:p w:rsidR="00922DFB" w:rsidRPr="00061578" w:rsidRDefault="00922DFB" w:rsidP="009A5E46">
      <w:pPr>
        <w:pStyle w:val="a4"/>
        <w:numPr>
          <w:ilvl w:val="0"/>
          <w:numId w:val="1"/>
        </w:numPr>
        <w:spacing w:line="360" w:lineRule="auto"/>
        <w:jc w:val="both"/>
        <w:rPr>
          <w:sz w:val="20"/>
          <w:szCs w:val="20"/>
          <w:lang w:val="en-US"/>
        </w:rPr>
      </w:pPr>
      <w:r w:rsidRPr="00061578">
        <w:rPr>
          <w:b/>
          <w:szCs w:val="20"/>
          <w:lang w:val="en-US"/>
        </w:rPr>
        <w:t>[</w:t>
      </w:r>
      <w:r w:rsidRPr="00D24A06">
        <w:rPr>
          <w:b/>
          <w:szCs w:val="20"/>
          <w:lang w:val="en-US"/>
        </w:rPr>
        <w:t>Symbol</w:t>
      </w:r>
      <w:r w:rsidRPr="00061578">
        <w:rPr>
          <w:b/>
          <w:szCs w:val="20"/>
          <w:lang w:val="en-US"/>
        </w:rPr>
        <w:t>] [</w:t>
      </w:r>
      <w:r w:rsidRPr="00D24A06">
        <w:rPr>
          <w:b/>
          <w:szCs w:val="20"/>
          <w:lang w:val="en-US"/>
        </w:rPr>
        <w:t>Period</w:t>
      </w:r>
      <w:r w:rsidRPr="00061578">
        <w:rPr>
          <w:b/>
          <w:szCs w:val="20"/>
          <w:lang w:val="en-US"/>
        </w:rPr>
        <w:t xml:space="preserve">]: </w:t>
      </w:r>
      <w:r w:rsidRPr="00D24A06">
        <w:rPr>
          <w:b/>
          <w:szCs w:val="20"/>
          <w:lang w:val="en-US"/>
        </w:rPr>
        <w:t>history</w:t>
      </w:r>
      <w:r w:rsidRPr="00061578">
        <w:rPr>
          <w:b/>
          <w:szCs w:val="20"/>
          <w:lang w:val="en-US"/>
        </w:rPr>
        <w:t xml:space="preserve"> </w:t>
      </w:r>
      <w:r w:rsidRPr="00D24A06">
        <w:rPr>
          <w:b/>
          <w:szCs w:val="20"/>
          <w:lang w:val="en-US"/>
        </w:rPr>
        <w:t>loading</w:t>
      </w:r>
      <w:r w:rsidRPr="00061578">
        <w:rPr>
          <w:b/>
          <w:szCs w:val="20"/>
          <w:lang w:val="en-US"/>
        </w:rPr>
        <w:t>...</w:t>
      </w:r>
      <w:r w:rsidRPr="00061578">
        <w:rPr>
          <w:b/>
          <w:sz w:val="20"/>
          <w:szCs w:val="20"/>
          <w:lang w:val="en-US"/>
        </w:rPr>
        <w:t xml:space="preserve"> </w:t>
      </w:r>
      <w:r w:rsidRPr="00061578">
        <w:rPr>
          <w:sz w:val="20"/>
          <w:szCs w:val="20"/>
          <w:lang w:val="en-US"/>
        </w:rPr>
        <w:t xml:space="preserve">– </w:t>
      </w:r>
      <w:r w:rsidR="00061578" w:rsidRPr="00061578">
        <w:rPr>
          <w:sz w:val="20"/>
          <w:szCs w:val="20"/>
          <w:lang w:val="en-US"/>
        </w:rPr>
        <w:t xml:space="preserve">appears on the top of the </w:t>
      </w:r>
      <w:r w:rsidR="00061578">
        <w:rPr>
          <w:sz w:val="20"/>
          <w:szCs w:val="20"/>
          <w:lang w:val="en-US"/>
        </w:rPr>
        <w:t>chart</w:t>
      </w:r>
      <w:r w:rsidR="00061578" w:rsidRPr="00061578">
        <w:rPr>
          <w:sz w:val="20"/>
          <w:szCs w:val="20"/>
          <w:lang w:val="en-US"/>
        </w:rPr>
        <w:t xml:space="preserve"> when the indicator loads an additional </w:t>
      </w:r>
      <w:r w:rsidR="00061578">
        <w:rPr>
          <w:sz w:val="20"/>
          <w:szCs w:val="20"/>
          <w:lang w:val="en-US"/>
        </w:rPr>
        <w:t>hi</w:t>
      </w:r>
      <w:r w:rsidR="00061578" w:rsidRPr="00061578">
        <w:rPr>
          <w:sz w:val="20"/>
          <w:szCs w:val="20"/>
          <w:lang w:val="en-US"/>
        </w:rPr>
        <w:t>story of the symbol when changing the indicator modes.</w:t>
      </w:r>
      <w:r w:rsidR="007D02F7" w:rsidRPr="00061578">
        <w:rPr>
          <w:sz w:val="20"/>
          <w:szCs w:val="20"/>
          <w:lang w:val="en-US"/>
        </w:rPr>
        <w:t xml:space="preserve"> </w:t>
      </w:r>
    </w:p>
    <w:p w:rsidR="00922DFB" w:rsidRPr="00061578" w:rsidRDefault="00922DFB" w:rsidP="009A5E46">
      <w:pPr>
        <w:pStyle w:val="a4"/>
        <w:numPr>
          <w:ilvl w:val="0"/>
          <w:numId w:val="1"/>
        </w:numPr>
        <w:spacing w:line="360" w:lineRule="auto"/>
        <w:jc w:val="both"/>
        <w:rPr>
          <w:b/>
          <w:sz w:val="20"/>
          <w:szCs w:val="20"/>
          <w:lang w:val="en-US"/>
        </w:rPr>
      </w:pPr>
      <w:r w:rsidRPr="00D24A06">
        <w:rPr>
          <w:b/>
          <w:szCs w:val="20"/>
          <w:lang w:val="en-US"/>
        </w:rPr>
        <w:t>Session</w:t>
      </w:r>
      <w:r w:rsidRPr="00061578">
        <w:rPr>
          <w:b/>
          <w:szCs w:val="20"/>
          <w:lang w:val="en-US"/>
        </w:rPr>
        <w:t xml:space="preserve"> </w:t>
      </w:r>
      <w:r w:rsidRPr="00D24A06">
        <w:rPr>
          <w:b/>
          <w:szCs w:val="20"/>
          <w:lang w:val="en-US"/>
        </w:rPr>
        <w:t>candl</w:t>
      </w:r>
      <w:r w:rsidR="002F638C">
        <w:rPr>
          <w:b/>
          <w:szCs w:val="20"/>
          <w:lang w:val="en-US"/>
        </w:rPr>
        <w:t>e</w:t>
      </w:r>
      <w:r w:rsidRPr="00D24A06">
        <w:rPr>
          <w:b/>
          <w:szCs w:val="20"/>
          <w:lang w:val="en-US"/>
        </w:rPr>
        <w:t>s</w:t>
      </w:r>
      <w:r w:rsidRPr="00061578">
        <w:rPr>
          <w:b/>
          <w:szCs w:val="20"/>
          <w:lang w:val="en-US"/>
        </w:rPr>
        <w:t xml:space="preserve"> </w:t>
      </w:r>
      <w:r w:rsidRPr="00D24A06">
        <w:rPr>
          <w:b/>
          <w:szCs w:val="20"/>
          <w:lang w:val="en-US"/>
        </w:rPr>
        <w:t>for</w:t>
      </w:r>
      <w:r w:rsidRPr="00061578">
        <w:rPr>
          <w:b/>
          <w:szCs w:val="20"/>
          <w:lang w:val="en-US"/>
        </w:rPr>
        <w:t xml:space="preserve"> [</w:t>
      </w:r>
      <w:r w:rsidRPr="00D24A06">
        <w:rPr>
          <w:b/>
          <w:szCs w:val="20"/>
          <w:lang w:val="en-US"/>
        </w:rPr>
        <w:t>Period</w:t>
      </w:r>
      <w:r w:rsidRPr="00061578">
        <w:rPr>
          <w:b/>
          <w:szCs w:val="20"/>
          <w:lang w:val="en-US"/>
        </w:rPr>
        <w:t xml:space="preserve">] </w:t>
      </w:r>
      <w:r w:rsidRPr="00D24A06">
        <w:rPr>
          <w:b/>
          <w:szCs w:val="20"/>
          <w:lang w:val="en-US"/>
        </w:rPr>
        <w:t>period</w:t>
      </w:r>
      <w:r w:rsidRPr="00061578">
        <w:rPr>
          <w:b/>
          <w:szCs w:val="20"/>
          <w:lang w:val="en-US"/>
        </w:rPr>
        <w:t xml:space="preserve"> </w:t>
      </w:r>
      <w:r w:rsidRPr="00D24A06">
        <w:rPr>
          <w:b/>
          <w:szCs w:val="20"/>
          <w:lang w:val="en-US"/>
        </w:rPr>
        <w:t>are</w:t>
      </w:r>
      <w:r w:rsidRPr="00061578">
        <w:rPr>
          <w:b/>
          <w:szCs w:val="20"/>
          <w:lang w:val="en-US"/>
        </w:rPr>
        <w:t xml:space="preserve"> </w:t>
      </w:r>
      <w:r w:rsidRPr="00D24A06">
        <w:rPr>
          <w:b/>
          <w:szCs w:val="20"/>
          <w:lang w:val="en-US"/>
        </w:rPr>
        <w:t>not</w:t>
      </w:r>
      <w:r w:rsidRPr="00061578">
        <w:rPr>
          <w:b/>
          <w:szCs w:val="20"/>
          <w:lang w:val="en-US"/>
        </w:rPr>
        <w:t xml:space="preserve"> </w:t>
      </w:r>
      <w:r w:rsidRPr="00D24A06">
        <w:rPr>
          <w:b/>
          <w:szCs w:val="20"/>
          <w:lang w:val="en-US"/>
        </w:rPr>
        <w:t>provided</w:t>
      </w:r>
      <w:r w:rsidRPr="00061578">
        <w:rPr>
          <w:b/>
          <w:sz w:val="20"/>
          <w:szCs w:val="20"/>
          <w:lang w:val="en-US"/>
        </w:rPr>
        <w:t xml:space="preserve"> </w:t>
      </w:r>
      <w:r w:rsidRPr="00061578">
        <w:rPr>
          <w:sz w:val="20"/>
          <w:szCs w:val="20"/>
          <w:lang w:val="en-US"/>
        </w:rPr>
        <w:t xml:space="preserve">– </w:t>
      </w:r>
      <w:r w:rsidR="00061578" w:rsidRPr="00061578">
        <w:rPr>
          <w:sz w:val="20"/>
          <w:szCs w:val="20"/>
          <w:lang w:val="en-US"/>
        </w:rPr>
        <w:t xml:space="preserve">indicates the impossibility of building candles of trading sessions with the selected period of the </w:t>
      </w:r>
      <w:r w:rsidR="00061578">
        <w:rPr>
          <w:sz w:val="20"/>
          <w:szCs w:val="20"/>
          <w:lang w:val="en-US"/>
        </w:rPr>
        <w:t>chart</w:t>
      </w:r>
      <w:r w:rsidR="00061578" w:rsidRPr="00061578">
        <w:rPr>
          <w:sz w:val="20"/>
          <w:szCs w:val="20"/>
          <w:lang w:val="en-US"/>
        </w:rPr>
        <w:t xml:space="preserve"> (for periods over H4, a clear definition of the boundaries of trading sessions is impossible).</w:t>
      </w:r>
    </w:p>
    <w:p w:rsidR="00922DFB" w:rsidRPr="00061578" w:rsidRDefault="002F638C" w:rsidP="009A5E46">
      <w:pPr>
        <w:pStyle w:val="a4"/>
        <w:numPr>
          <w:ilvl w:val="0"/>
          <w:numId w:val="1"/>
        </w:numPr>
        <w:spacing w:line="360" w:lineRule="auto"/>
        <w:jc w:val="both"/>
        <w:rPr>
          <w:b/>
          <w:sz w:val="20"/>
          <w:szCs w:val="20"/>
          <w:lang w:val="en-US"/>
        </w:rPr>
      </w:pPr>
      <w:r w:rsidRPr="002F638C">
        <w:rPr>
          <w:b/>
          <w:szCs w:val="20"/>
          <w:lang w:val="en-US"/>
        </w:rPr>
        <w:t>Untrusted price area</w:t>
      </w:r>
      <w:r w:rsidR="00922DFB" w:rsidRPr="00061578">
        <w:rPr>
          <w:b/>
          <w:szCs w:val="20"/>
          <w:lang w:val="en-US"/>
        </w:rPr>
        <w:t>!</w:t>
      </w:r>
      <w:r w:rsidR="002604D3" w:rsidRPr="00061578">
        <w:rPr>
          <w:b/>
          <w:szCs w:val="20"/>
          <w:lang w:val="en-US"/>
        </w:rPr>
        <w:t xml:space="preserve"> </w:t>
      </w:r>
      <w:r w:rsidR="002604D3" w:rsidRPr="00061578">
        <w:rPr>
          <w:sz w:val="20"/>
          <w:szCs w:val="20"/>
          <w:lang w:val="en-US"/>
        </w:rPr>
        <w:t xml:space="preserve">– </w:t>
      </w:r>
      <w:r w:rsidR="00061578" w:rsidRPr="00061578">
        <w:rPr>
          <w:sz w:val="20"/>
          <w:szCs w:val="20"/>
          <w:lang w:val="en-US"/>
        </w:rPr>
        <w:t>Prices are unknown. The warning appears when the price is located near the boundaries of the analyzed price range or outside it: the indicator operates only with historical data and, under the specified conditions, can generate unreliable indications.</w:t>
      </w:r>
    </w:p>
    <w:p w:rsidR="00895076" w:rsidRPr="00061578" w:rsidRDefault="00061578" w:rsidP="009A5E46">
      <w:pPr>
        <w:pStyle w:val="1"/>
        <w:spacing w:line="360" w:lineRule="auto"/>
        <w:rPr>
          <w:rFonts w:ascii="Verdana" w:hAnsi="Verdana"/>
          <w:color w:val="4F81BD" w:themeColor="accent1"/>
          <w:sz w:val="40"/>
          <w:szCs w:val="40"/>
          <w:lang w:val="en-US"/>
        </w:rPr>
      </w:pPr>
      <w:r w:rsidRPr="00061578">
        <w:rPr>
          <w:rFonts w:ascii="Verdana" w:hAnsi="Verdana"/>
          <w:color w:val="4F81BD" w:themeColor="accent1"/>
          <w:sz w:val="40"/>
          <w:szCs w:val="40"/>
          <w:lang w:val="en-US"/>
        </w:rPr>
        <w:t>The mission of the indicator</w:t>
      </w:r>
    </w:p>
    <w:p w:rsidR="00621F74" w:rsidRPr="00061578" w:rsidRDefault="00061578" w:rsidP="009A5E46">
      <w:pPr>
        <w:spacing w:line="360" w:lineRule="auto"/>
        <w:rPr>
          <w:sz w:val="20"/>
          <w:szCs w:val="20"/>
          <w:lang w:val="en-US"/>
        </w:rPr>
      </w:pPr>
      <w:r w:rsidRPr="00061578">
        <w:rPr>
          <w:sz w:val="20"/>
          <w:szCs w:val="20"/>
          <w:lang w:val="en-US"/>
        </w:rPr>
        <w:t>The list of possible applications of indicators includes, but is not limited to, the following items:</w:t>
      </w:r>
    </w:p>
    <w:p w:rsidR="00061578" w:rsidRPr="00061578" w:rsidRDefault="00061578"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sidRPr="00061578">
        <w:rPr>
          <w:rFonts w:asciiTheme="minorHAnsi" w:eastAsiaTheme="minorHAnsi" w:hAnsiTheme="minorHAnsi" w:cstheme="minorBidi"/>
          <w:b w:val="0"/>
          <w:bCs w:val="0"/>
          <w:kern w:val="0"/>
          <w:sz w:val="20"/>
          <w:szCs w:val="20"/>
          <w:lang w:val="en-US" w:eastAsia="en-US"/>
        </w:rPr>
        <w:t>Studying the behavior of the market by newcomers;</w:t>
      </w:r>
    </w:p>
    <w:p w:rsidR="00061578" w:rsidRPr="00061578" w:rsidRDefault="00061578"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sidRPr="00061578">
        <w:rPr>
          <w:rFonts w:asciiTheme="minorHAnsi" w:eastAsiaTheme="minorHAnsi" w:hAnsiTheme="minorHAnsi" w:cstheme="minorBidi"/>
          <w:b w:val="0"/>
          <w:bCs w:val="0"/>
          <w:kern w:val="0"/>
          <w:sz w:val="20"/>
          <w:szCs w:val="20"/>
          <w:lang w:val="en-US" w:eastAsia="en-US"/>
        </w:rPr>
        <w:t>Study of the features of new characters for the professionals;</w:t>
      </w:r>
    </w:p>
    <w:p w:rsidR="00061578" w:rsidRPr="00061578" w:rsidRDefault="00061578"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sidRPr="00061578">
        <w:rPr>
          <w:rFonts w:asciiTheme="minorHAnsi" w:eastAsiaTheme="minorHAnsi" w:hAnsiTheme="minorHAnsi" w:cstheme="minorBidi"/>
          <w:b w:val="0"/>
          <w:bCs w:val="0"/>
          <w:kern w:val="0"/>
          <w:sz w:val="20"/>
          <w:szCs w:val="20"/>
          <w:lang w:val="en-US" w:eastAsia="en-US"/>
        </w:rPr>
        <w:t>Short-term trading from level to level;</w:t>
      </w:r>
    </w:p>
    <w:p w:rsidR="00061578" w:rsidRPr="00061578" w:rsidRDefault="00061578"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sidRPr="00061578">
        <w:rPr>
          <w:rFonts w:asciiTheme="minorHAnsi" w:eastAsiaTheme="minorHAnsi" w:hAnsiTheme="minorHAnsi" w:cstheme="minorBidi"/>
          <w:b w:val="0"/>
          <w:bCs w:val="0"/>
          <w:kern w:val="0"/>
          <w:sz w:val="20"/>
          <w:szCs w:val="20"/>
          <w:lang w:val="en-US" w:eastAsia="en-US"/>
        </w:rPr>
        <w:t>Help in determining the installation levels of TP and SL, pending orders;</w:t>
      </w:r>
    </w:p>
    <w:p w:rsidR="00864741" w:rsidRDefault="00864741"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Pr>
          <w:rFonts w:asciiTheme="minorHAnsi" w:eastAsiaTheme="minorHAnsi" w:hAnsiTheme="minorHAnsi" w:cstheme="minorBidi"/>
          <w:b w:val="0"/>
          <w:bCs w:val="0"/>
          <w:kern w:val="0"/>
          <w:sz w:val="20"/>
          <w:szCs w:val="20"/>
          <w:lang w:val="en-US" w:eastAsia="en-US"/>
        </w:rPr>
        <w:t>S</w:t>
      </w:r>
      <w:r w:rsidRPr="00864741">
        <w:rPr>
          <w:rFonts w:asciiTheme="minorHAnsi" w:eastAsiaTheme="minorHAnsi" w:hAnsiTheme="minorHAnsi" w:cstheme="minorBidi"/>
          <w:b w:val="0"/>
          <w:bCs w:val="0"/>
          <w:kern w:val="0"/>
          <w:sz w:val="20"/>
          <w:szCs w:val="20"/>
          <w:lang w:val="en-US" w:eastAsia="en-US"/>
        </w:rPr>
        <w:t>how off to amateurs</w:t>
      </w:r>
      <w:r>
        <w:rPr>
          <w:rFonts w:asciiTheme="minorHAnsi" w:eastAsiaTheme="minorHAnsi" w:hAnsiTheme="minorHAnsi" w:cstheme="minorBidi"/>
          <w:b w:val="0"/>
          <w:bCs w:val="0"/>
          <w:kern w:val="0"/>
          <w:sz w:val="20"/>
          <w:szCs w:val="20"/>
          <w:lang w:val="en-US" w:eastAsia="en-US"/>
        </w:rPr>
        <w:t>;</w:t>
      </w:r>
    </w:p>
    <w:p w:rsidR="00061578" w:rsidRDefault="00061578" w:rsidP="00061578">
      <w:pPr>
        <w:pStyle w:val="1"/>
        <w:numPr>
          <w:ilvl w:val="0"/>
          <w:numId w:val="19"/>
        </w:numPr>
        <w:spacing w:line="360" w:lineRule="auto"/>
        <w:rPr>
          <w:rFonts w:asciiTheme="minorHAnsi" w:eastAsiaTheme="minorHAnsi" w:hAnsiTheme="minorHAnsi" w:cstheme="minorBidi"/>
          <w:b w:val="0"/>
          <w:bCs w:val="0"/>
          <w:kern w:val="0"/>
          <w:sz w:val="20"/>
          <w:szCs w:val="20"/>
          <w:lang w:val="en-US" w:eastAsia="en-US"/>
        </w:rPr>
      </w:pPr>
      <w:r w:rsidRPr="00061578">
        <w:rPr>
          <w:rFonts w:asciiTheme="minorHAnsi" w:eastAsiaTheme="minorHAnsi" w:hAnsiTheme="minorHAnsi" w:cstheme="minorBidi"/>
          <w:b w:val="0"/>
          <w:bCs w:val="0"/>
          <w:kern w:val="0"/>
          <w:sz w:val="20"/>
          <w:szCs w:val="20"/>
          <w:lang w:val="en-US" w:eastAsia="en-US"/>
        </w:rPr>
        <w:t>Beautiful screensaver, when you turn on all subsystems.</w:t>
      </w:r>
    </w:p>
    <w:p w:rsidR="00C67C42" w:rsidRPr="00864741" w:rsidRDefault="00864741" w:rsidP="00061578">
      <w:pPr>
        <w:pStyle w:val="1"/>
        <w:spacing w:line="360" w:lineRule="auto"/>
        <w:rPr>
          <w:rFonts w:ascii="Verdana" w:hAnsi="Verdana"/>
          <w:color w:val="4F81BD" w:themeColor="accent1"/>
          <w:sz w:val="40"/>
          <w:szCs w:val="40"/>
          <w:lang w:val="en-US"/>
        </w:rPr>
      </w:pPr>
      <w:r w:rsidRPr="00864741">
        <w:rPr>
          <w:rFonts w:ascii="Verdana" w:hAnsi="Verdana"/>
          <w:color w:val="4F81BD" w:themeColor="accent1"/>
          <w:sz w:val="40"/>
          <w:szCs w:val="40"/>
        </w:rPr>
        <w:t>Warning</w:t>
      </w:r>
      <w:r>
        <w:rPr>
          <w:rFonts w:ascii="Verdana" w:hAnsi="Verdana"/>
          <w:color w:val="4F81BD" w:themeColor="accent1"/>
          <w:sz w:val="40"/>
          <w:szCs w:val="40"/>
          <w:lang w:val="en-US"/>
        </w:rPr>
        <w:t>s</w:t>
      </w:r>
    </w:p>
    <w:p w:rsidR="00C67C42" w:rsidRPr="00864741" w:rsidRDefault="00864741" w:rsidP="009A5E46">
      <w:pPr>
        <w:pStyle w:val="a4"/>
        <w:numPr>
          <w:ilvl w:val="0"/>
          <w:numId w:val="3"/>
        </w:numPr>
        <w:spacing w:line="360" w:lineRule="auto"/>
        <w:jc w:val="both"/>
        <w:rPr>
          <w:sz w:val="20"/>
          <w:szCs w:val="20"/>
          <w:lang w:val="en-US"/>
        </w:rPr>
      </w:pPr>
      <w:r w:rsidRPr="00864741">
        <w:rPr>
          <w:sz w:val="20"/>
          <w:szCs w:val="20"/>
          <w:lang w:val="en-US"/>
        </w:rPr>
        <w:t>Indicator inaccurately displays candles of trading sessions for instruments with incomplete trading schedule</w:t>
      </w:r>
      <w:r w:rsidR="00C67C42" w:rsidRPr="00864741">
        <w:rPr>
          <w:sz w:val="20"/>
          <w:szCs w:val="20"/>
          <w:lang w:val="en-US"/>
        </w:rPr>
        <w:t xml:space="preserve"> (</w:t>
      </w:r>
      <w:r w:rsidRPr="00864741">
        <w:rPr>
          <w:sz w:val="20"/>
          <w:szCs w:val="20"/>
          <w:lang w:val="en-US"/>
        </w:rPr>
        <w:t>trading sessions of which do not coincide with trading sessions of the Forex market</w:t>
      </w:r>
      <w:r w:rsidR="00C67C42" w:rsidRPr="00864741">
        <w:rPr>
          <w:sz w:val="20"/>
          <w:szCs w:val="20"/>
          <w:lang w:val="en-US"/>
        </w:rPr>
        <w:t>);</w:t>
      </w:r>
    </w:p>
    <w:p w:rsidR="00C67C42" w:rsidRPr="00864741" w:rsidRDefault="00864741" w:rsidP="009A5E46">
      <w:pPr>
        <w:pStyle w:val="a4"/>
        <w:numPr>
          <w:ilvl w:val="0"/>
          <w:numId w:val="3"/>
        </w:numPr>
        <w:spacing w:line="360" w:lineRule="auto"/>
        <w:jc w:val="both"/>
        <w:rPr>
          <w:sz w:val="20"/>
          <w:szCs w:val="20"/>
          <w:lang w:val="en-US"/>
        </w:rPr>
      </w:pPr>
      <w:r w:rsidRPr="00864741">
        <w:rPr>
          <w:sz w:val="20"/>
          <w:szCs w:val="20"/>
          <w:lang w:val="en-US"/>
        </w:rPr>
        <w:t xml:space="preserve">When working with the indicator, it should be remembered that the market is subject to fundamental influences, which the indicator </w:t>
      </w:r>
      <w:r w:rsidR="005267E3" w:rsidRPr="00864741">
        <w:rPr>
          <w:sz w:val="20"/>
          <w:szCs w:val="20"/>
          <w:lang w:val="en-US"/>
        </w:rPr>
        <w:t>cannot</w:t>
      </w:r>
      <w:r w:rsidRPr="00864741">
        <w:rPr>
          <w:sz w:val="20"/>
          <w:szCs w:val="20"/>
          <w:lang w:val="en-US"/>
        </w:rPr>
        <w:t xml:space="preserve"> take into account.</w:t>
      </w:r>
      <w:r w:rsidR="00C67C42" w:rsidRPr="00864741">
        <w:rPr>
          <w:sz w:val="20"/>
          <w:szCs w:val="20"/>
          <w:lang w:val="en-US"/>
        </w:rPr>
        <w:t xml:space="preserve"> </w:t>
      </w:r>
      <w:r w:rsidRPr="00864741">
        <w:rPr>
          <w:sz w:val="20"/>
          <w:szCs w:val="20"/>
          <w:lang w:val="en-US"/>
        </w:rPr>
        <w:t xml:space="preserve">An indicator </w:t>
      </w:r>
      <w:r w:rsidR="005267E3" w:rsidRPr="00864741">
        <w:rPr>
          <w:sz w:val="20"/>
          <w:szCs w:val="20"/>
          <w:lang w:val="en-US"/>
        </w:rPr>
        <w:t>cannot</w:t>
      </w:r>
      <w:r w:rsidRPr="00864741">
        <w:rPr>
          <w:sz w:val="20"/>
          <w:szCs w:val="20"/>
          <w:lang w:val="en-US"/>
        </w:rPr>
        <w:t xml:space="preserve"> serve as a basis for a trading strategy, but merely complements and verifies it.</w:t>
      </w:r>
    </w:p>
    <w:p w:rsidR="00895076" w:rsidRPr="00864741" w:rsidRDefault="00864741" w:rsidP="009A5E46">
      <w:pPr>
        <w:spacing w:line="360" w:lineRule="auto"/>
        <w:jc w:val="both"/>
        <w:rPr>
          <w:b/>
          <w:sz w:val="20"/>
          <w:szCs w:val="20"/>
          <w:lang w:val="en-US"/>
        </w:rPr>
      </w:pPr>
      <w:r w:rsidRPr="00864741">
        <w:rPr>
          <w:b/>
          <w:sz w:val="20"/>
          <w:szCs w:val="20"/>
          <w:lang w:val="en-US"/>
        </w:rPr>
        <w:t xml:space="preserve">The project is in the development stage and all your comments on the indicator's work, expressed in the </w:t>
      </w:r>
      <w:hyperlink r:id="rId17" w:anchor="!tab=comments" w:history="1">
        <w:r w:rsidRPr="00864741">
          <w:rPr>
            <w:rStyle w:val="aa"/>
            <w:b/>
            <w:sz w:val="20"/>
            <w:szCs w:val="20"/>
            <w:lang w:val="en-US"/>
          </w:rPr>
          <w:t>discussion</w:t>
        </w:r>
      </w:hyperlink>
      <w:r w:rsidRPr="00864741">
        <w:rPr>
          <w:b/>
          <w:sz w:val="20"/>
          <w:szCs w:val="20"/>
          <w:lang w:val="en-US"/>
        </w:rPr>
        <w:t>, will be taken into account in future versions, possibly.</w:t>
      </w:r>
    </w:p>
    <w:p w:rsidR="00A83823" w:rsidRPr="005267E3" w:rsidRDefault="00A83823" w:rsidP="00A83823">
      <w:pPr>
        <w:pStyle w:val="1"/>
        <w:spacing w:line="360" w:lineRule="auto"/>
        <w:rPr>
          <w:rFonts w:ascii="Verdana" w:hAnsi="Verdana"/>
          <w:color w:val="FFFFFF" w:themeColor="background1"/>
          <w:sz w:val="40"/>
          <w:szCs w:val="40"/>
          <w:lang w:val="en-US"/>
        </w:rPr>
      </w:pPr>
      <w:r w:rsidRPr="005267E3">
        <w:rPr>
          <w:rFonts w:ascii="Verdana" w:hAnsi="Verdana"/>
          <w:color w:val="FFFFFF" w:themeColor="background1"/>
          <w:sz w:val="40"/>
          <w:szCs w:val="40"/>
          <w:lang w:val="en-US"/>
        </w:rPr>
        <w:t>FAQ</w:t>
      </w:r>
    </w:p>
    <w:p w:rsidR="00864741" w:rsidRPr="005267E3" w:rsidRDefault="00864741" w:rsidP="00864741">
      <w:pPr>
        <w:pStyle w:val="a4"/>
        <w:numPr>
          <w:ilvl w:val="0"/>
          <w:numId w:val="14"/>
        </w:numPr>
        <w:rPr>
          <w:b/>
          <w:color w:val="FFFFFF" w:themeColor="background1"/>
          <w:sz w:val="20"/>
          <w:szCs w:val="20"/>
          <w:lang w:val="en-US"/>
        </w:rPr>
      </w:pPr>
      <w:r w:rsidRPr="005267E3">
        <w:rPr>
          <w:b/>
          <w:color w:val="FFFFFF" w:themeColor="background1"/>
          <w:sz w:val="20"/>
          <w:szCs w:val="20"/>
          <w:lang w:val="en-US"/>
        </w:rPr>
        <w:t>Why is the indicator called "42"?</w:t>
      </w:r>
    </w:p>
    <w:p w:rsidR="00A83823" w:rsidRPr="005267E3" w:rsidRDefault="00864741" w:rsidP="00864741">
      <w:pPr>
        <w:pStyle w:val="a4"/>
        <w:rPr>
          <w:color w:val="FFFFFF" w:themeColor="background1"/>
          <w:sz w:val="20"/>
          <w:szCs w:val="20"/>
          <w:lang w:val="en-US"/>
        </w:rPr>
      </w:pPr>
      <w:r w:rsidRPr="005267E3">
        <w:rPr>
          <w:color w:val="FFFFFF" w:themeColor="background1"/>
          <w:sz w:val="20"/>
          <w:szCs w:val="20"/>
          <w:lang w:val="en-US"/>
        </w:rPr>
        <w:t xml:space="preserve">Because "42" is a good and correct answer to the Ultimate Question of Life, the Universe, Everything, and  </w:t>
      </w:r>
      <w:r w:rsidR="005267E3" w:rsidRPr="005267E3">
        <w:rPr>
          <w:color w:val="FFFFFF" w:themeColor="background1"/>
          <w:sz w:val="20"/>
          <w:szCs w:val="20"/>
          <w:lang w:val="en-US"/>
        </w:rPr>
        <w:t>L</w:t>
      </w:r>
      <w:r w:rsidRPr="005267E3">
        <w:rPr>
          <w:color w:val="FFFFFF" w:themeColor="background1"/>
          <w:sz w:val="20"/>
          <w:szCs w:val="20"/>
          <w:lang w:val="en-US"/>
        </w:rPr>
        <w:t xml:space="preserve">evels of </w:t>
      </w:r>
      <w:r w:rsidR="005267E3" w:rsidRPr="005267E3">
        <w:rPr>
          <w:color w:val="FFFFFF" w:themeColor="background1"/>
          <w:sz w:val="20"/>
          <w:szCs w:val="20"/>
          <w:lang w:val="en-US"/>
        </w:rPr>
        <w:t>S</w:t>
      </w:r>
      <w:r w:rsidRPr="005267E3">
        <w:rPr>
          <w:color w:val="FFFFFF" w:themeColor="background1"/>
          <w:sz w:val="20"/>
          <w:szCs w:val="20"/>
          <w:lang w:val="en-US"/>
        </w:rPr>
        <w:t xml:space="preserve">upport and </w:t>
      </w:r>
      <w:r w:rsidR="005267E3" w:rsidRPr="005267E3">
        <w:rPr>
          <w:color w:val="FFFFFF" w:themeColor="background1"/>
          <w:sz w:val="20"/>
          <w:szCs w:val="20"/>
          <w:lang w:val="en-US"/>
        </w:rPr>
        <w:t>R</w:t>
      </w:r>
      <w:r w:rsidRPr="005267E3">
        <w:rPr>
          <w:color w:val="FFFFFF" w:themeColor="background1"/>
          <w:sz w:val="20"/>
          <w:szCs w:val="20"/>
          <w:lang w:val="en-US"/>
        </w:rPr>
        <w:t>esistance. But to take advantage of the right answer - you will have to formulate the right question.</w:t>
      </w:r>
    </w:p>
    <w:sectPr w:rsidR="00A83823" w:rsidRPr="005267E3" w:rsidSect="00594CAF">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1C25" w:rsidRDefault="00F21C25" w:rsidP="0004202D">
      <w:pPr>
        <w:spacing w:after="0" w:line="240" w:lineRule="auto"/>
      </w:pPr>
      <w:r>
        <w:separator/>
      </w:r>
    </w:p>
  </w:endnote>
  <w:endnote w:type="continuationSeparator" w:id="0">
    <w:p w:rsidR="00F21C25" w:rsidRDefault="00F21C25" w:rsidP="0004202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1C25" w:rsidRDefault="00F21C25" w:rsidP="0004202D">
      <w:pPr>
        <w:spacing w:after="0" w:line="240" w:lineRule="auto"/>
      </w:pPr>
      <w:r>
        <w:separator/>
      </w:r>
    </w:p>
  </w:footnote>
  <w:footnote w:type="continuationSeparator" w:id="0">
    <w:p w:rsidR="00F21C25" w:rsidRDefault="00F21C25" w:rsidP="0004202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42E65"/>
    <w:multiLevelType w:val="hybridMultilevel"/>
    <w:tmpl w:val="2F9CBDF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
    <w:nsid w:val="07654FE4"/>
    <w:multiLevelType w:val="hybridMultilevel"/>
    <w:tmpl w:val="3D740B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C706197"/>
    <w:multiLevelType w:val="hybridMultilevel"/>
    <w:tmpl w:val="71B836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0DB4373"/>
    <w:multiLevelType w:val="hybridMultilevel"/>
    <w:tmpl w:val="8B9451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62A704E"/>
    <w:multiLevelType w:val="hybridMultilevel"/>
    <w:tmpl w:val="5FBAFF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9421F63"/>
    <w:multiLevelType w:val="hybridMultilevel"/>
    <w:tmpl w:val="247E69A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6">
    <w:nsid w:val="1CCB536C"/>
    <w:multiLevelType w:val="hybridMultilevel"/>
    <w:tmpl w:val="24DA07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D427FD9"/>
    <w:multiLevelType w:val="hybridMultilevel"/>
    <w:tmpl w:val="D7624BE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C973491"/>
    <w:multiLevelType w:val="hybridMultilevel"/>
    <w:tmpl w:val="B8566E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AD165DC"/>
    <w:multiLevelType w:val="hybridMultilevel"/>
    <w:tmpl w:val="ED6A9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E497974"/>
    <w:multiLevelType w:val="hybridMultilevel"/>
    <w:tmpl w:val="5B0444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2973E2C"/>
    <w:multiLevelType w:val="hybridMultilevel"/>
    <w:tmpl w:val="DEAAE0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56F4195"/>
    <w:multiLevelType w:val="hybridMultilevel"/>
    <w:tmpl w:val="5E1A60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8A1603E"/>
    <w:multiLevelType w:val="hybridMultilevel"/>
    <w:tmpl w:val="D36A08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9665ABB"/>
    <w:multiLevelType w:val="hybridMultilevel"/>
    <w:tmpl w:val="0DFCC82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5BF22E00"/>
    <w:multiLevelType w:val="hybridMultilevel"/>
    <w:tmpl w:val="E8FEF0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E290D33"/>
    <w:multiLevelType w:val="hybridMultilevel"/>
    <w:tmpl w:val="A9D4CA7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89442DF"/>
    <w:multiLevelType w:val="hybridMultilevel"/>
    <w:tmpl w:val="418E533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69D84A3C"/>
    <w:multiLevelType w:val="multilevel"/>
    <w:tmpl w:val="35847D7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9"/>
  </w:num>
  <w:num w:numId="4">
    <w:abstractNumId w:val="13"/>
  </w:num>
  <w:num w:numId="5">
    <w:abstractNumId w:val="12"/>
  </w:num>
  <w:num w:numId="6">
    <w:abstractNumId w:val="7"/>
  </w:num>
  <w:num w:numId="7">
    <w:abstractNumId w:val="8"/>
  </w:num>
  <w:num w:numId="8">
    <w:abstractNumId w:val="16"/>
  </w:num>
  <w:num w:numId="9">
    <w:abstractNumId w:val="14"/>
  </w:num>
  <w:num w:numId="10">
    <w:abstractNumId w:val="4"/>
  </w:num>
  <w:num w:numId="11">
    <w:abstractNumId w:val="15"/>
  </w:num>
  <w:num w:numId="12">
    <w:abstractNumId w:val="0"/>
  </w:num>
  <w:num w:numId="13">
    <w:abstractNumId w:val="3"/>
  </w:num>
  <w:num w:numId="14">
    <w:abstractNumId w:val="10"/>
  </w:num>
  <w:num w:numId="15">
    <w:abstractNumId w:val="6"/>
  </w:num>
  <w:num w:numId="16">
    <w:abstractNumId w:val="18"/>
  </w:num>
  <w:num w:numId="17">
    <w:abstractNumId w:val="5"/>
  </w:num>
  <w:num w:numId="18">
    <w:abstractNumId w:val="17"/>
  </w:num>
  <w:num w:numId="19">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4"/>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594CAF"/>
    <w:rsid w:val="00006A5D"/>
    <w:rsid w:val="0000711A"/>
    <w:rsid w:val="0004202D"/>
    <w:rsid w:val="00061578"/>
    <w:rsid w:val="00097EC1"/>
    <w:rsid w:val="00102511"/>
    <w:rsid w:val="00156AE2"/>
    <w:rsid w:val="001630E7"/>
    <w:rsid w:val="001F0BF5"/>
    <w:rsid w:val="002604D3"/>
    <w:rsid w:val="0027662B"/>
    <w:rsid w:val="002F638C"/>
    <w:rsid w:val="00307C57"/>
    <w:rsid w:val="00316A4B"/>
    <w:rsid w:val="00316F83"/>
    <w:rsid w:val="003354D2"/>
    <w:rsid w:val="00342D5D"/>
    <w:rsid w:val="0035772C"/>
    <w:rsid w:val="003747EE"/>
    <w:rsid w:val="00392E7D"/>
    <w:rsid w:val="003A30E4"/>
    <w:rsid w:val="00415A41"/>
    <w:rsid w:val="00424DCC"/>
    <w:rsid w:val="00452F64"/>
    <w:rsid w:val="004B74F1"/>
    <w:rsid w:val="004C0B94"/>
    <w:rsid w:val="004C2295"/>
    <w:rsid w:val="004C5134"/>
    <w:rsid w:val="004D4CDB"/>
    <w:rsid w:val="004D52F0"/>
    <w:rsid w:val="005267E3"/>
    <w:rsid w:val="0055242E"/>
    <w:rsid w:val="0057097A"/>
    <w:rsid w:val="005737C8"/>
    <w:rsid w:val="005769C5"/>
    <w:rsid w:val="00594CAF"/>
    <w:rsid w:val="005E651E"/>
    <w:rsid w:val="0062190F"/>
    <w:rsid w:val="00621F74"/>
    <w:rsid w:val="006337C5"/>
    <w:rsid w:val="0064436C"/>
    <w:rsid w:val="00696327"/>
    <w:rsid w:val="0069735C"/>
    <w:rsid w:val="006C657E"/>
    <w:rsid w:val="006E3B69"/>
    <w:rsid w:val="006F51A7"/>
    <w:rsid w:val="007279FA"/>
    <w:rsid w:val="00761423"/>
    <w:rsid w:val="007B387C"/>
    <w:rsid w:val="007D02F7"/>
    <w:rsid w:val="007D36C6"/>
    <w:rsid w:val="007D4196"/>
    <w:rsid w:val="00861080"/>
    <w:rsid w:val="0086431C"/>
    <w:rsid w:val="00864741"/>
    <w:rsid w:val="00895076"/>
    <w:rsid w:val="008A13D8"/>
    <w:rsid w:val="008B34D8"/>
    <w:rsid w:val="009162C9"/>
    <w:rsid w:val="009205DF"/>
    <w:rsid w:val="00922DFB"/>
    <w:rsid w:val="00942125"/>
    <w:rsid w:val="00966384"/>
    <w:rsid w:val="009A5E46"/>
    <w:rsid w:val="009C2F07"/>
    <w:rsid w:val="009F74FF"/>
    <w:rsid w:val="00A10FC9"/>
    <w:rsid w:val="00A2280A"/>
    <w:rsid w:val="00A34B6E"/>
    <w:rsid w:val="00A67AA6"/>
    <w:rsid w:val="00A83823"/>
    <w:rsid w:val="00AA6275"/>
    <w:rsid w:val="00AD1FCF"/>
    <w:rsid w:val="00AE752C"/>
    <w:rsid w:val="00B53A27"/>
    <w:rsid w:val="00B62B0F"/>
    <w:rsid w:val="00B77A5C"/>
    <w:rsid w:val="00B87A2F"/>
    <w:rsid w:val="00B97B82"/>
    <w:rsid w:val="00BB6993"/>
    <w:rsid w:val="00BE7BEA"/>
    <w:rsid w:val="00C178CC"/>
    <w:rsid w:val="00C338F4"/>
    <w:rsid w:val="00C67C42"/>
    <w:rsid w:val="00CA60EB"/>
    <w:rsid w:val="00D24A06"/>
    <w:rsid w:val="00DB57C0"/>
    <w:rsid w:val="00DC643F"/>
    <w:rsid w:val="00E466BA"/>
    <w:rsid w:val="00EA2B8C"/>
    <w:rsid w:val="00EB0305"/>
    <w:rsid w:val="00EB0D02"/>
    <w:rsid w:val="00EB1196"/>
    <w:rsid w:val="00EC7A69"/>
    <w:rsid w:val="00ED506E"/>
    <w:rsid w:val="00F21C25"/>
    <w:rsid w:val="00F41035"/>
    <w:rsid w:val="00F44503"/>
    <w:rsid w:val="00F67B78"/>
    <w:rsid w:val="00FB66AF"/>
    <w:rsid w:val="00FC24E7"/>
    <w:rsid w:val="00FD0329"/>
    <w:rsid w:val="00FD2BC8"/>
    <w:rsid w:val="00FE14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strokecolor="#0070c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56AE2"/>
  </w:style>
  <w:style w:type="paragraph" w:styleId="1">
    <w:name w:val="heading 1"/>
    <w:basedOn w:val="a"/>
    <w:link w:val="10"/>
    <w:uiPriority w:val="9"/>
    <w:qFormat/>
    <w:rsid w:val="00594CA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594CA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594CAF"/>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94CAF"/>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rsid w:val="00594CAF"/>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594C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594CAF"/>
    <w:rPr>
      <w:rFonts w:asciiTheme="majorHAnsi" w:eastAsiaTheme="majorEastAsia" w:hAnsiTheme="majorHAnsi" w:cstheme="majorBidi"/>
      <w:b/>
      <w:bCs/>
      <w:color w:val="4F81BD" w:themeColor="accent1"/>
      <w:sz w:val="26"/>
      <w:szCs w:val="26"/>
    </w:rPr>
  </w:style>
  <w:style w:type="paragraph" w:styleId="a4">
    <w:name w:val="List Paragraph"/>
    <w:basedOn w:val="a"/>
    <w:uiPriority w:val="34"/>
    <w:qFormat/>
    <w:rsid w:val="002604D3"/>
    <w:pPr>
      <w:ind w:left="720"/>
      <w:contextualSpacing/>
    </w:pPr>
  </w:style>
  <w:style w:type="table" w:styleId="a5">
    <w:name w:val="Table Grid"/>
    <w:basedOn w:val="a1"/>
    <w:uiPriority w:val="59"/>
    <w:rsid w:val="00006A5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10251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02511"/>
    <w:rPr>
      <w:rFonts w:ascii="Tahoma" w:hAnsi="Tahoma" w:cs="Tahoma"/>
      <w:sz w:val="16"/>
      <w:szCs w:val="16"/>
    </w:rPr>
  </w:style>
  <w:style w:type="paragraph" w:styleId="a8">
    <w:name w:val="caption"/>
    <w:basedOn w:val="a"/>
    <w:next w:val="a"/>
    <w:uiPriority w:val="35"/>
    <w:unhideWhenUsed/>
    <w:qFormat/>
    <w:rsid w:val="00102511"/>
    <w:pPr>
      <w:spacing w:line="240" w:lineRule="auto"/>
    </w:pPr>
    <w:rPr>
      <w:b/>
      <w:bCs/>
      <w:color w:val="4F81BD" w:themeColor="accent1"/>
      <w:sz w:val="18"/>
      <w:szCs w:val="18"/>
    </w:rPr>
  </w:style>
  <w:style w:type="character" w:styleId="a9">
    <w:name w:val="Emphasis"/>
    <w:basedOn w:val="a0"/>
    <w:uiPriority w:val="20"/>
    <w:qFormat/>
    <w:rsid w:val="00102511"/>
    <w:rPr>
      <w:i/>
      <w:iCs/>
    </w:rPr>
  </w:style>
  <w:style w:type="character" w:styleId="aa">
    <w:name w:val="Hyperlink"/>
    <w:basedOn w:val="a0"/>
    <w:uiPriority w:val="99"/>
    <w:unhideWhenUsed/>
    <w:rsid w:val="00ED506E"/>
    <w:rPr>
      <w:color w:val="0000FF" w:themeColor="hyperlink"/>
      <w:u w:val="single"/>
    </w:rPr>
  </w:style>
  <w:style w:type="paragraph" w:styleId="ab">
    <w:name w:val="header"/>
    <w:basedOn w:val="a"/>
    <w:link w:val="ac"/>
    <w:uiPriority w:val="99"/>
    <w:unhideWhenUsed/>
    <w:rsid w:val="0004202D"/>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04202D"/>
  </w:style>
  <w:style w:type="paragraph" w:styleId="ad">
    <w:name w:val="footer"/>
    <w:basedOn w:val="a"/>
    <w:link w:val="ae"/>
    <w:uiPriority w:val="99"/>
    <w:semiHidden/>
    <w:unhideWhenUsed/>
    <w:rsid w:val="0004202D"/>
    <w:pPr>
      <w:tabs>
        <w:tab w:val="center" w:pos="4677"/>
        <w:tab w:val="right" w:pos="9355"/>
      </w:tabs>
      <w:spacing w:after="0" w:line="240" w:lineRule="auto"/>
    </w:pPr>
  </w:style>
  <w:style w:type="character" w:customStyle="1" w:styleId="ae">
    <w:name w:val="Нижний колонтитул Знак"/>
    <w:basedOn w:val="a0"/>
    <w:link w:val="ad"/>
    <w:uiPriority w:val="99"/>
    <w:semiHidden/>
    <w:rsid w:val="0004202D"/>
  </w:style>
</w:styles>
</file>

<file path=word/webSettings.xml><?xml version="1.0" encoding="utf-8"?>
<w:webSettings xmlns:r="http://schemas.openxmlformats.org/officeDocument/2006/relationships" xmlns:w="http://schemas.openxmlformats.org/wordprocessingml/2006/main">
  <w:divs>
    <w:div w:id="1565336333">
      <w:bodyDiv w:val="1"/>
      <w:marLeft w:val="0"/>
      <w:marRight w:val="0"/>
      <w:marTop w:val="0"/>
      <w:marBottom w:val="0"/>
      <w:divBdr>
        <w:top w:val="none" w:sz="0" w:space="0" w:color="auto"/>
        <w:left w:val="none" w:sz="0" w:space="0" w:color="auto"/>
        <w:bottom w:val="none" w:sz="0" w:space="0" w:color="auto"/>
        <w:right w:val="none" w:sz="0" w:space="0" w:color="auto"/>
      </w:divBdr>
      <w:divsChild>
        <w:div w:id="2147236557">
          <w:marLeft w:val="0"/>
          <w:marRight w:val="0"/>
          <w:marTop w:val="411"/>
          <w:marBottom w:val="411"/>
          <w:divBdr>
            <w:top w:val="none" w:sz="0" w:space="0" w:color="auto"/>
            <w:left w:val="none" w:sz="0" w:space="0" w:color="auto"/>
            <w:bottom w:val="none" w:sz="0" w:space="0" w:color="auto"/>
            <w:right w:val="none" w:sz="0" w:space="0" w:color="auto"/>
          </w:divBdr>
          <w:divsChild>
            <w:div w:id="1688558598">
              <w:marLeft w:val="0"/>
              <w:marRight w:val="0"/>
              <w:marTop w:val="0"/>
              <w:marBottom w:val="0"/>
              <w:divBdr>
                <w:top w:val="none" w:sz="0" w:space="0" w:color="auto"/>
                <w:left w:val="none" w:sz="0" w:space="0" w:color="auto"/>
                <w:bottom w:val="none" w:sz="0" w:space="0" w:color="auto"/>
                <w:right w:val="none" w:sz="0" w:space="0" w:color="auto"/>
              </w:divBdr>
              <w:divsChild>
                <w:div w:id="555435722">
                  <w:marLeft w:val="0"/>
                  <w:marRight w:val="0"/>
                  <w:marTop w:val="0"/>
                  <w:marBottom w:val="0"/>
                  <w:divBdr>
                    <w:top w:val="none" w:sz="0" w:space="0" w:color="auto"/>
                    <w:left w:val="none" w:sz="0" w:space="0" w:color="auto"/>
                    <w:bottom w:val="none" w:sz="0" w:space="0" w:color="auto"/>
                    <w:right w:val="none" w:sz="0" w:space="0" w:color="auto"/>
                  </w:divBdr>
                </w:div>
                <w:div w:id="1131095653">
                  <w:marLeft w:val="0"/>
                  <w:marRight w:val="0"/>
                  <w:marTop w:val="0"/>
                  <w:marBottom w:val="0"/>
                  <w:divBdr>
                    <w:top w:val="none" w:sz="0" w:space="0" w:color="auto"/>
                    <w:left w:val="none" w:sz="0" w:space="0" w:color="auto"/>
                    <w:bottom w:val="none" w:sz="0" w:space="0" w:color="auto"/>
                    <w:right w:val="none" w:sz="0" w:space="0" w:color="auto"/>
                  </w:divBdr>
                </w:div>
                <w:div w:id="17369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152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mql5.com/ru/market/product/25658" TargetMode="Externa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A7D41A-783D-4BC5-A011-B85ECEBB19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1740</Words>
  <Characters>9921</Characters>
  <Application>Microsoft Office Word</Application>
  <DocSecurity>0</DocSecurity>
  <Lines>82</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Horus</dc:creator>
  <cp:lastModifiedBy>Horus</cp:lastModifiedBy>
  <cp:revision>2</cp:revision>
  <cp:lastPrinted>2017-10-20T09:45:00Z</cp:lastPrinted>
  <dcterms:created xsi:type="dcterms:W3CDTF">2017-11-17T04:31:00Z</dcterms:created>
  <dcterms:modified xsi:type="dcterms:W3CDTF">2017-11-17T04:31:00Z</dcterms:modified>
</cp:coreProperties>
</file>